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4521"/>
      </w:tblGrid>
      <w:tr w:rsidR="00C90D17" w:rsidRPr="00C90D17" w:rsidTr="00AE106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bookmarkStart w:id="0" w:name="_GoBack"/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Հավելված N 27</w:t>
            </w:r>
          </w:p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ՀՀ կառավարության 2019 թվականի</w:t>
            </w:r>
          </w:p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օգոստոսի</w:t>
            </w:r>
            <w:r w:rsidRPr="00C90D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C90D1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8-</w:t>
            </w:r>
            <w:r w:rsidRPr="00C90D17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ի</w:t>
            </w:r>
            <w:r w:rsidRPr="00C90D1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N 1025-</w:t>
            </w:r>
            <w:r w:rsidRPr="00C90D17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Ն</w:t>
            </w:r>
            <w:r w:rsidRPr="00C90D1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 w:rsidRPr="00C90D17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որոշման</w:t>
            </w:r>
          </w:p>
        </w:tc>
      </w:tr>
    </w:tbl>
    <w:p w:rsidR="00C90D17" w:rsidRPr="00C90D17" w:rsidRDefault="00C90D17" w:rsidP="00C90D17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Calibri" w:eastAsia="Times New Roman" w:hAnsi="Calibri" w:cs="Calibri"/>
          <w:color w:val="000000"/>
        </w:rPr>
        <w:t> </w:t>
      </w:r>
    </w:p>
    <w:p w:rsidR="00C90D17" w:rsidRPr="00C90D17" w:rsidRDefault="00C90D17" w:rsidP="00C90D17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b/>
          <w:bCs/>
          <w:color w:val="000000"/>
        </w:rPr>
        <w:t>ՀԱՅԱՍՏԱՆԻ ՀԱՆՐԱՊԵՏՈՒԹՅԱՆ ՔԱՂԱՔԱՇԻՆՈՒԹՅԱՆ, ՏԵԽՆԻԿԱԿԱՆ ԵՎ ՀՐԴԵՀԱՅԻՆ ԱՆՎՏԱՆԳՈՒԹՅԱՆ ՏԵՍՉԱԿԱՆ ՄԱՐՄԻՆ</w:t>
      </w:r>
    </w:p>
    <w:p w:rsidR="00C90D17" w:rsidRPr="00C90D17" w:rsidRDefault="00C90D17" w:rsidP="00C90D17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Calibri" w:eastAsia="Times New Roman" w:hAnsi="Calibri" w:cs="Calibri"/>
          <w:color w:val="000000"/>
        </w:rPr>
        <w:t> </w:t>
      </w:r>
    </w:p>
    <w:p w:rsidR="00C90D17" w:rsidRPr="00C90D17" w:rsidRDefault="00C90D17" w:rsidP="00C90D17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b/>
          <w:bCs/>
          <w:color w:val="000000"/>
        </w:rPr>
        <w:t>ՍՏՈՒԳԱԹԵՐԹ</w:t>
      </w:r>
    </w:p>
    <w:p w:rsidR="00C90D17" w:rsidRPr="00C90D17" w:rsidRDefault="00C90D17" w:rsidP="00C90D17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b/>
          <w:bCs/>
          <w:color w:val="000000"/>
        </w:rPr>
        <w:t>ՊԱՅԹՈՒՑԻԿ ՆՅՈՒԹԵՐԻ ՊԱՀԵՍՏՆԵՐԻ ՀԱՄԱՐ</w:t>
      </w:r>
      <w:r w:rsidRPr="00C90D17">
        <w:rPr>
          <w:rFonts w:ascii="Calibri" w:eastAsia="Times New Roman" w:hAnsi="Calibri" w:cs="Calibri"/>
          <w:color w:val="000000"/>
        </w:rPr>
        <w:t> </w:t>
      </w:r>
    </w:p>
    <w:p w:rsidR="00C90D17" w:rsidRPr="00C90D17" w:rsidRDefault="00C90D17" w:rsidP="00C90D17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Calibri" w:eastAsia="Times New Roman" w:hAnsi="Calibri" w:cs="Calibri"/>
          <w:color w:val="000000"/>
        </w:rPr>
        <w:t> 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color w:val="000000"/>
        </w:rPr>
        <w:t>______ ________ 20</w:t>
      </w:r>
      <w:proofErr w:type="gramStart"/>
      <w:r w:rsidRPr="00C90D17">
        <w:rPr>
          <w:rFonts w:ascii="Calibri" w:eastAsia="Times New Roman" w:hAnsi="Calibri" w:cs="Calibri"/>
          <w:color w:val="000000"/>
        </w:rPr>
        <w:t> </w:t>
      </w:r>
      <w:r w:rsidRPr="00C90D17">
        <w:rPr>
          <w:rFonts w:ascii="GHEA Grapalat" w:eastAsia="Times New Roman" w:hAnsi="GHEA Grapalat" w:cs="Times New Roman"/>
          <w:color w:val="000000"/>
        </w:rPr>
        <w:t xml:space="preserve"> </w:t>
      </w:r>
      <w:r w:rsidRPr="00C90D17">
        <w:rPr>
          <w:rFonts w:ascii="GHEA Grapalat" w:eastAsia="Times New Roman" w:hAnsi="GHEA Grapalat" w:cs="GHEA Grapalat"/>
          <w:color w:val="000000"/>
        </w:rPr>
        <w:t>թ</w:t>
      </w:r>
      <w:proofErr w:type="gramEnd"/>
      <w:r w:rsidRPr="00C90D17">
        <w:rPr>
          <w:rFonts w:ascii="GHEA Grapalat" w:eastAsia="Times New Roman" w:hAnsi="GHEA Grapalat" w:cs="Times New Roman"/>
          <w:color w:val="000000"/>
        </w:rPr>
        <w:t>.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4"/>
      </w:tblGrid>
      <w:tr w:rsidR="00C90D17" w:rsidRPr="00C90D17" w:rsidTr="00AE106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7"/>
              <w:gridCol w:w="2713"/>
              <w:gridCol w:w="2720"/>
            </w:tblGrid>
            <w:tr w:rsidR="00C90D17" w:rsidRPr="00C90D1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0D17" w:rsidRPr="00C90D17" w:rsidRDefault="00C90D17" w:rsidP="00C90D1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90D17">
                    <w:rPr>
                      <w:rFonts w:ascii="GHEA Grapalat" w:eastAsia="Times New Roman" w:hAnsi="GHEA Grapalat" w:cs="Times New Roman"/>
                    </w:rPr>
                    <w:t>______________________________________</w:t>
                  </w:r>
                </w:p>
                <w:p w:rsidR="00C90D17" w:rsidRPr="00C90D17" w:rsidRDefault="00C90D17" w:rsidP="00C90D1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90D17">
                    <w:rPr>
                      <w:rFonts w:ascii="GHEA Grapalat" w:eastAsia="Times New Roman" w:hAnsi="GHEA Grapalat" w:cs="Times New Roman"/>
                    </w:rPr>
                    <w:t>(տեսչական մարմնի տարածքային բաժնի անվանումը)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0D17" w:rsidRPr="00C90D17" w:rsidRDefault="00C90D17" w:rsidP="00C90D1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90D17">
                    <w:rPr>
                      <w:rFonts w:ascii="GHEA Grapalat" w:eastAsia="Times New Roman" w:hAnsi="GHEA Grapalat" w:cs="Times New Roman"/>
                    </w:rPr>
                    <w:t>________________________</w:t>
                  </w:r>
                </w:p>
                <w:p w:rsidR="00C90D17" w:rsidRPr="00C90D17" w:rsidRDefault="00C90D17" w:rsidP="00C90D1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90D17">
                    <w:rPr>
                      <w:rFonts w:ascii="GHEA Grapalat" w:eastAsia="Times New Roman" w:hAnsi="GHEA Grapalat" w:cs="Times New Roman"/>
                    </w:rPr>
                    <w:t>(հասցեն)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0D17" w:rsidRPr="00C90D17" w:rsidRDefault="00C90D17" w:rsidP="00C90D1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90D17">
                    <w:rPr>
                      <w:rFonts w:ascii="GHEA Grapalat" w:eastAsia="Times New Roman" w:hAnsi="GHEA Grapalat" w:cs="Times New Roman"/>
                    </w:rPr>
                    <w:t>________________________</w:t>
                  </w:r>
                </w:p>
                <w:p w:rsidR="00C90D17" w:rsidRPr="00C90D17" w:rsidRDefault="00C90D17" w:rsidP="00C90D1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90D17">
                    <w:rPr>
                      <w:rFonts w:ascii="GHEA Grapalat" w:eastAsia="Times New Roman" w:hAnsi="GHEA Grapalat" w:cs="Times New Roman"/>
                    </w:rPr>
                    <w:t>(հեռախոսահամարը)</w:t>
                  </w:r>
                </w:p>
              </w:tc>
            </w:tr>
          </w:tbl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vanish/>
                <w:color w:val="000000"/>
              </w:rPr>
            </w:pP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5"/>
              <w:gridCol w:w="5431"/>
            </w:tblGrid>
            <w:tr w:rsidR="00C90D17" w:rsidRPr="00C90D1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0D17" w:rsidRPr="00C90D17" w:rsidRDefault="00C90D17" w:rsidP="00C90D1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90D17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C90D17" w:rsidRPr="00C90D17" w:rsidRDefault="00C90D17" w:rsidP="00C90D1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90D17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0D17" w:rsidRPr="00C90D17" w:rsidRDefault="00C90D17" w:rsidP="00C90D1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90D17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C90D17">
                    <w:rPr>
                      <w:rFonts w:ascii="Calibri" w:eastAsia="Times New Roman" w:hAnsi="Calibri" w:cs="Calibri"/>
                    </w:rPr>
                    <w:t> </w:t>
                  </w:r>
                  <w:r w:rsidRPr="00C90D17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C90D17" w:rsidRPr="00C90D1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0D17" w:rsidRPr="00C90D17" w:rsidRDefault="00C90D17" w:rsidP="00C90D1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90D17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C90D17" w:rsidRPr="00C90D17" w:rsidRDefault="00C90D17" w:rsidP="00C90D1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90D17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0D17" w:rsidRPr="00C90D17" w:rsidRDefault="00C90D17" w:rsidP="00C90D1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90D17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C90D17">
                    <w:rPr>
                      <w:rFonts w:ascii="Calibri" w:eastAsia="Times New Roman" w:hAnsi="Calibri" w:cs="Calibri"/>
                    </w:rPr>
                    <w:t> </w:t>
                  </w:r>
                  <w:r w:rsidRPr="00C90D17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C90D17" w:rsidRPr="00C90D1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0D17" w:rsidRPr="00C90D17" w:rsidRDefault="00C90D17" w:rsidP="00C90D1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90D17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C90D17" w:rsidRPr="00C90D17" w:rsidRDefault="00C90D17" w:rsidP="00C90D1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90D17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0D17" w:rsidRPr="00C90D17" w:rsidRDefault="00C90D17" w:rsidP="00C90D1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90D17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C90D17">
                    <w:rPr>
                      <w:rFonts w:ascii="Calibri" w:eastAsia="Times New Roman" w:hAnsi="Calibri" w:cs="Calibri"/>
                    </w:rPr>
                    <w:t> </w:t>
                  </w:r>
                  <w:r w:rsidRPr="00C90D17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C90D17" w:rsidRPr="00C90D1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0D17" w:rsidRPr="00C90D17" w:rsidRDefault="00C90D17" w:rsidP="00C90D1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90D1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0D17" w:rsidRPr="00C90D17" w:rsidRDefault="00C90D17" w:rsidP="00C90D1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</w:p>
              </w:tc>
            </w:tr>
            <w:tr w:rsidR="00C90D17" w:rsidRPr="00C90D1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0D17" w:rsidRPr="00C90D17" w:rsidRDefault="00C90D17" w:rsidP="00C90D1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90D17">
                    <w:rPr>
                      <w:rFonts w:ascii="GHEA Grapalat" w:eastAsia="Times New Roman" w:hAnsi="GHEA Grapalat" w:cs="Times New Roman"/>
                    </w:rPr>
                    <w:t>Ստուգման սկիզբ (ամսաթիվ)` _______________________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0D17" w:rsidRPr="00C90D17" w:rsidRDefault="00C90D17" w:rsidP="00C90D1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90D17">
                    <w:rPr>
                      <w:rFonts w:ascii="GHEA Grapalat" w:eastAsia="Times New Roman" w:hAnsi="GHEA Grapalat" w:cs="Times New Roman"/>
                    </w:rPr>
                    <w:t>ավարտ` ________________________</w:t>
                  </w:r>
                </w:p>
              </w:tc>
            </w:tr>
            <w:tr w:rsidR="00C90D17" w:rsidRPr="00C90D1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0D17" w:rsidRPr="00C90D17" w:rsidRDefault="00C90D17" w:rsidP="00C90D1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90D1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0D17" w:rsidRPr="00C90D17" w:rsidRDefault="00C90D17" w:rsidP="00C90D1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90D1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C90D17" w:rsidRPr="00C90D1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90D17" w:rsidRPr="00C90D17" w:rsidRDefault="00C90D17" w:rsidP="00C90D1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90D17">
                    <w:rPr>
                      <w:rFonts w:ascii="GHEA Grapalat" w:eastAsia="Times New Roman" w:hAnsi="GHEA Grapalat" w:cs="Times New Roman"/>
                    </w:rPr>
                    <w:t>______________________________________________________________________________________</w:t>
                  </w:r>
                  <w:r w:rsidRPr="00C90D17">
                    <w:rPr>
                      <w:rFonts w:ascii="GHEA Grapalat" w:eastAsia="Times New Roman" w:hAnsi="GHEA Grapalat" w:cs="Times New Roman"/>
                    </w:rPr>
                    <w:br/>
                    <w:t>Տնտեսավարող սուբյեկտի անվանումը</w:t>
                  </w:r>
                </w:p>
              </w:tc>
            </w:tr>
            <w:tr w:rsidR="00C90D17" w:rsidRPr="00C90D1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0D17" w:rsidRPr="00C90D17" w:rsidRDefault="00C90D17" w:rsidP="00C90D1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90D1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0D17" w:rsidRPr="00C90D17" w:rsidRDefault="00C90D17" w:rsidP="00C90D1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90D1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C90D17" w:rsidRPr="00C90D1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75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"/>
                    <w:gridCol w:w="468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</w:tblGrid>
                  <w:tr w:rsidR="00C90D17" w:rsidRPr="00C90D17" w:rsidTr="00AE106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90D17" w:rsidRPr="00C90D17" w:rsidRDefault="00C90D17" w:rsidP="00C90D17">
                        <w:pPr>
                          <w:spacing w:after="0"/>
                          <w:jc w:val="both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C90D17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90D17" w:rsidRPr="00C90D17" w:rsidRDefault="00C90D17" w:rsidP="00C90D17">
                        <w:pPr>
                          <w:spacing w:after="0"/>
                          <w:jc w:val="both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C90D17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90D17" w:rsidRPr="00C90D17" w:rsidRDefault="00C90D17" w:rsidP="00C90D17">
                        <w:pPr>
                          <w:spacing w:after="0"/>
                          <w:jc w:val="both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C90D17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90D17" w:rsidRPr="00C90D17" w:rsidRDefault="00C90D17" w:rsidP="00C90D17">
                        <w:pPr>
                          <w:spacing w:after="0"/>
                          <w:jc w:val="both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C90D17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90D17" w:rsidRPr="00C90D17" w:rsidRDefault="00C90D17" w:rsidP="00C90D17">
                        <w:pPr>
                          <w:spacing w:after="0"/>
                          <w:jc w:val="both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C90D17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90D17" w:rsidRPr="00C90D17" w:rsidRDefault="00C90D17" w:rsidP="00C90D17">
                        <w:pPr>
                          <w:spacing w:after="0"/>
                          <w:jc w:val="both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C90D17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90D17" w:rsidRPr="00C90D17" w:rsidRDefault="00C90D17" w:rsidP="00C90D17">
                        <w:pPr>
                          <w:spacing w:after="0"/>
                          <w:jc w:val="both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C90D17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90D17" w:rsidRPr="00C90D17" w:rsidRDefault="00C90D17" w:rsidP="00C90D17">
                        <w:pPr>
                          <w:spacing w:after="0"/>
                          <w:jc w:val="both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C90D17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</w:tr>
                </w:tbl>
                <w:p w:rsidR="00C90D17" w:rsidRPr="00C90D17" w:rsidRDefault="00C90D17" w:rsidP="00C90D1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90D17">
                    <w:rPr>
                      <w:rFonts w:ascii="GHEA Grapalat" w:eastAsia="Times New Roman" w:hAnsi="GHEA Grapalat" w:cs="Times New Roman"/>
                    </w:rPr>
                    <w:t>ՀՎՀՀ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0D17" w:rsidRPr="00C90D17" w:rsidRDefault="00C90D17" w:rsidP="00C90D17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90D17">
                    <w:rPr>
                      <w:rFonts w:ascii="GHEA Grapalat" w:eastAsia="Times New Roman" w:hAnsi="GHEA Grapalat" w:cs="Times New Roman"/>
                    </w:rPr>
                    <w:t>______________________________________</w:t>
                  </w:r>
                  <w:r w:rsidRPr="00C90D17">
                    <w:rPr>
                      <w:rFonts w:ascii="GHEA Grapalat" w:eastAsia="Times New Roman" w:hAnsi="GHEA Grapalat" w:cs="Times New Roman"/>
                    </w:rPr>
                    <w:br/>
                    <w:t>Պետական ռեգիստրի վկայականի կամ գրանցման համարը</w:t>
                  </w:r>
                </w:p>
              </w:tc>
            </w:tr>
            <w:tr w:rsidR="00C90D17" w:rsidRPr="00C90D1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0D17" w:rsidRPr="00C90D17" w:rsidRDefault="00C90D17" w:rsidP="00C90D1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90D17">
                    <w:rPr>
                      <w:rFonts w:ascii="GHEA Grapalat" w:eastAsia="Times New Roman" w:hAnsi="GHEA Grapalat" w:cs="Times New Roman"/>
                    </w:rPr>
                    <w:t>_________________________________________________</w:t>
                  </w:r>
                </w:p>
                <w:p w:rsidR="00C90D17" w:rsidRPr="00C90D17" w:rsidRDefault="00C90D17" w:rsidP="00C90D1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90D17">
                    <w:rPr>
                      <w:rFonts w:ascii="GHEA Grapalat" w:eastAsia="Times New Roman" w:hAnsi="GHEA Grapalat" w:cs="Times New Roman"/>
                    </w:rPr>
                    <w:t>Տնտեսվարող սուբյեկտի գտնվելու վայրը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0D17" w:rsidRPr="00C90D17" w:rsidRDefault="00C90D17" w:rsidP="00C90D1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90D17">
                    <w:rPr>
                      <w:rFonts w:ascii="GHEA Grapalat" w:eastAsia="Times New Roman" w:hAnsi="GHEA Grapalat" w:cs="Times New Roman"/>
                    </w:rPr>
                    <w:t>___________________________________</w:t>
                  </w:r>
                </w:p>
                <w:p w:rsidR="00C90D17" w:rsidRPr="00C90D17" w:rsidRDefault="00C90D17" w:rsidP="00C90D1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90D17">
                    <w:rPr>
                      <w:rFonts w:ascii="GHEA Grapalat" w:eastAsia="Times New Roman" w:hAnsi="GHEA Grapalat" w:cs="Times New Roman"/>
                    </w:rPr>
                    <w:t>հեռախոս</w:t>
                  </w:r>
                </w:p>
              </w:tc>
            </w:tr>
            <w:tr w:rsidR="00C90D17" w:rsidRPr="00C90D1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0D17" w:rsidRPr="00C90D17" w:rsidRDefault="00C90D17" w:rsidP="00C90D1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0D17" w:rsidRPr="00C90D17" w:rsidRDefault="00C90D17" w:rsidP="00C90D1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</w:p>
              </w:tc>
            </w:tr>
            <w:tr w:rsidR="00C90D17" w:rsidRPr="00C90D1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0D17" w:rsidRPr="00C90D17" w:rsidRDefault="00C90D17" w:rsidP="00C90D1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90D17">
                    <w:rPr>
                      <w:rFonts w:ascii="GHEA Grapalat" w:eastAsia="Times New Roman" w:hAnsi="GHEA Grapalat" w:cs="Times New Roman"/>
                    </w:rPr>
                    <w:t>__________________________________________</w:t>
                  </w:r>
                </w:p>
                <w:p w:rsidR="00C90D17" w:rsidRPr="00C90D17" w:rsidRDefault="00C90D17" w:rsidP="00C90D1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90D17">
                    <w:rPr>
                      <w:rFonts w:ascii="GHEA Grapalat" w:eastAsia="Times New Roman" w:hAnsi="GHEA Grapalat" w:cs="Times New Roman"/>
                    </w:rPr>
                    <w:t>Տնտեսավարող սուբյեկտի ղեկավարի կամ վստահված անձի ազգանուն, անուն, հայրանուն</w:t>
                  </w:r>
                </w:p>
              </w:tc>
              <w:tc>
                <w:tcPr>
                  <w:tcW w:w="0" w:type="auto"/>
                  <w:hideMark/>
                </w:tcPr>
                <w:p w:rsidR="00C90D17" w:rsidRPr="00C90D17" w:rsidRDefault="00C90D17" w:rsidP="00C90D1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90D17">
                    <w:rPr>
                      <w:rFonts w:ascii="GHEA Grapalat" w:eastAsia="Times New Roman" w:hAnsi="GHEA Grapalat" w:cs="Times New Roman"/>
                    </w:rPr>
                    <w:t>________________________________</w:t>
                  </w:r>
                </w:p>
                <w:p w:rsidR="00C90D17" w:rsidRPr="00C90D17" w:rsidRDefault="00C90D17" w:rsidP="00C90D1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C90D17">
                    <w:rPr>
                      <w:rFonts w:ascii="GHEA Grapalat" w:eastAsia="Times New Roman" w:hAnsi="GHEA Grapalat" w:cs="Times New Roman"/>
                    </w:rPr>
                    <w:t>հեռախոս</w:t>
                  </w:r>
                </w:p>
              </w:tc>
            </w:tr>
          </w:tbl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Ստուգման hանձնարարագիր ___________ ում կողմից _______________________________________</w:t>
            </w:r>
          </w:p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_____________________________երբ է տրված _____________________________________________</w:t>
            </w:r>
          </w:p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Ստուգման նպատակը/Ընդգրկված հարցերի համարներ ______________________________________</w:t>
            </w:r>
          </w:p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______________________________________________________________________________________</w:t>
            </w:r>
          </w:p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______________________________________________________________________________________</w:t>
            </w:r>
          </w:p>
        </w:tc>
      </w:tr>
    </w:tbl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Calibri" w:eastAsia="Times New Roman" w:hAnsi="Calibri" w:cs="Calibri"/>
          <w:color w:val="000000"/>
        </w:rPr>
        <w:lastRenderedPageBreak/>
        <w:t> 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b/>
          <w:bCs/>
          <w:color w:val="000000"/>
        </w:rPr>
        <w:t>Հ Ա Ր Ց Ա Շ Ա Ր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Calibri" w:eastAsia="Times New Roman" w:hAnsi="Calibri" w:cs="Calibri"/>
          <w:color w:val="000000"/>
        </w:rPr>
        <w:t> 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b/>
          <w:bCs/>
          <w:color w:val="000000"/>
        </w:rPr>
        <w:t>ՊԱՅԹՈՒՑԻԿ ՆՅՈՒԹԵՐԻ ՊԱՀԵՍՏՆԵՐԻ ՀԱՄԱՐ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150"/>
        <w:gridCol w:w="367"/>
        <w:gridCol w:w="257"/>
        <w:gridCol w:w="433"/>
        <w:gridCol w:w="1463"/>
        <w:gridCol w:w="1665"/>
        <w:gridCol w:w="1119"/>
        <w:gridCol w:w="840"/>
      </w:tblGrid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Հարցեր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Այո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Չ/Պ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Կշիռ 10 բալանի համակարգով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Հղումներ նորմատիվ իրավական ակտերին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Ստուգման 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Մեկնա-բանու-թյուն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Շինարարական հիմնատարրերը մշակված (տոգորված) են հրապաշտպան լուծույթով կամ պատվածքով և գտնվում են մշակման (տոգորման) ներգործության ժամկետների մեջ: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«1», բաժին I, գլուխ 3, կետ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1,2,3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Ավտոմոբիլային մուտքի դարպասների լայնությունը պակաս չէ 4,5 մետրից: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«2», կետ 5.37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5 հա և ավելի չափերի բազաների (պահեստների) տարածքները հրշեջ ավտոմեքենաների համար ապահովված են ոչ պակաս՝ քան երկու մուտքով: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«2», կետ 5.36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 xml:space="preserve">Բնակելի, հասարակական և արտադրական նշանակության շենքերից և շինություններից 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lastRenderedPageBreak/>
              <w:t>մինչև պայթուցիկ նյութերի պահեստները (բաց հարթակները) նորմերով պահանջվող հակահրդեհային միջտարածությունները պահպանված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«3», կետ 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I*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Շինություններին (այդ թվում նաև հակահրդեհային ջրամատակարարման աղբյուրներին) հրշեջ փրկարարական ուժերի և միջոցների մոտեցումը ստուգվողի կողմից փակված չէ: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«5», կետ 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Պահեստներում (շինություններում) նյութերի պահման ընթացքում հաշվի են առնվել դրանց հրդեհավտանգ ֆիզիկաքիմիական հատկությունները (օքսիդացման, ինքնատաքացման, խոնավ ներգործությունից բոցավառվելու ընդունակությունը), հրդեհաշիջման նյութերի հետ համատեղելիությունը` ըստ պահվող նյութերի տեխնիկական անձնագրի: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«1», բաժին</w:t>
            </w: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  <w:r w:rsidRPr="00C90D1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VI,</w:t>
            </w: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  <w:r w:rsidRPr="00C90D17">
              <w:rPr>
                <w:rFonts w:ascii="GHEA Grapalat" w:eastAsia="Times New Roman" w:hAnsi="GHEA Grapalat" w:cs="GHEA Grapalat"/>
                <w:color w:val="000000"/>
              </w:rPr>
              <w:t>գլուխ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t xml:space="preserve"> 27, </w:t>
            </w:r>
            <w:r w:rsidRPr="00C90D17">
              <w:rPr>
                <w:rFonts w:ascii="GHEA Grapalat" w:eastAsia="Times New Roman" w:hAnsi="GHEA Grapalat" w:cs="GHEA Grapalat"/>
                <w:color w:val="000000"/>
              </w:rPr>
              <w:t>կետ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t xml:space="preserve"> 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Էլեկտրամատակարարումն անջատող սարքերը (անջատիչները) գտնվում են պահեստից դուրս: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«1», բաժին</w:t>
            </w: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  <w:r w:rsidRPr="00C90D1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VI,</w:t>
            </w: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  <w:r w:rsidRPr="00C90D17">
              <w:rPr>
                <w:rFonts w:ascii="GHEA Grapalat" w:eastAsia="Times New Roman" w:hAnsi="GHEA Grapalat" w:cs="GHEA Grapalat"/>
                <w:color w:val="000000"/>
              </w:rPr>
              <w:t>գլուխ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t xml:space="preserve"> 27, </w:t>
            </w:r>
            <w:r w:rsidRPr="00C90D17">
              <w:rPr>
                <w:rFonts w:ascii="GHEA Grapalat" w:eastAsia="Times New Roman" w:hAnsi="GHEA Grapalat" w:cs="GHEA Grapalat"/>
                <w:color w:val="000000"/>
              </w:rPr>
              <w:t>կետ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t xml:space="preserve"> 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 xml:space="preserve">Էլեկտրամատակարարումն անջատող սարքերը (անջատիչները) տեղադրված 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lastRenderedPageBreak/>
              <w:t>են չայրվող պատի կամ առանձին հենարանի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«1», բաժին</w:t>
            </w: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  <w:r w:rsidRPr="00C90D1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VI,</w:t>
            </w: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  <w:r w:rsidRPr="00C90D17">
              <w:rPr>
                <w:rFonts w:ascii="GHEA Grapalat" w:eastAsia="Times New Roman" w:hAnsi="GHEA Grapalat" w:cs="GHEA Grapalat"/>
                <w:color w:val="000000"/>
              </w:rPr>
              <w:t>գլուխ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t xml:space="preserve"> 27, </w:t>
            </w:r>
            <w:r w:rsidRPr="00C90D17">
              <w:rPr>
                <w:rFonts w:ascii="GHEA Grapalat" w:eastAsia="Times New Roman" w:hAnsi="GHEA Grapalat" w:cs="GHEA Grapalat"/>
                <w:color w:val="000000"/>
              </w:rPr>
              <w:t>կետ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t xml:space="preserve"> 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Էլեկտրամատակարարումն անջատող սարքերը տեղադրված են պահարանի մեջ: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«1», բաժին</w:t>
            </w: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  <w:r w:rsidRPr="00C90D1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VI,</w:t>
            </w: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  <w:r w:rsidRPr="00C90D17">
              <w:rPr>
                <w:rFonts w:ascii="GHEA Grapalat" w:eastAsia="Times New Roman" w:hAnsi="GHEA Grapalat" w:cs="GHEA Grapalat"/>
                <w:color w:val="000000"/>
              </w:rPr>
              <w:t>գլուխ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t xml:space="preserve"> 27, </w:t>
            </w:r>
            <w:r w:rsidRPr="00C90D17">
              <w:rPr>
                <w:rFonts w:ascii="GHEA Grapalat" w:eastAsia="Times New Roman" w:hAnsi="GHEA Grapalat" w:cs="GHEA Grapalat"/>
                <w:color w:val="000000"/>
              </w:rPr>
              <w:t>կետ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t xml:space="preserve"> 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Պահեստային շինությունում չի օգտագործվում գազային կամ էլեկտրաջեռուցիչ սարքեր: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«1», բաժին</w:t>
            </w: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  <w:r w:rsidRPr="00C90D1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VI,</w:t>
            </w: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  <w:r w:rsidRPr="00C90D17">
              <w:rPr>
                <w:rFonts w:ascii="GHEA Grapalat" w:eastAsia="Times New Roman" w:hAnsi="GHEA Grapalat" w:cs="GHEA Grapalat"/>
                <w:color w:val="000000"/>
              </w:rPr>
              <w:t>գլուխ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t xml:space="preserve"> 27, </w:t>
            </w:r>
            <w:r w:rsidRPr="00C90D17">
              <w:rPr>
                <w:rFonts w:ascii="GHEA Grapalat" w:eastAsia="Times New Roman" w:hAnsi="GHEA Grapalat" w:cs="GHEA Grapalat"/>
                <w:color w:val="000000"/>
              </w:rPr>
              <w:t>կետ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t xml:space="preserve"> 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Ա և Բ կարգի սենքերում արտաքին պատող կոնստրուկցիաները դյուրանետ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«4», կետ 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II*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Նկուղային (ցոկոլային) հարկերում գտնվող սենքերի լուսամուտները խուլ փակված չեն: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Սանդղաբազուկների տակ գտնվող տարածքները ազատ են` չեն օգտագործվում առարկաների պահման համար: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31, ենթակետ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Արտաքին հրշեջ սանդուղքները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Պայթուցիկ նյութերի պահեստներին և տարածքներին ներկայացվող պահանջներ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Պահեստներում պայթուցիկ նյութերի պահման դարակաշարերը գտնվում են պահեստի պատից ոչ պակաս քան 20 սմ 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«7», հավելվածի կետ 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Պայթուցիկ նյութերի պահեստներում պատուհանների ապակիները թափանցիկ չեն: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«7», հավելվածի կետ 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Պայթուցիկ նյութերի պահեստներում պատուհանները ունեն մետաղե ձողերից պատրաստված ցանցեր: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«7», հավելվածի կետ 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Պայթուցիկ նյութերի պահեստները հրդեհներից պաշտպանելու համար դրանց ցանկապատից 10 մետր հեռավորության վրա ակոսված է խրամուղի: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«7», հավելվածի կետ 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Պայթուցիկ նյութերի պահեստների ցանկապատից դուրս գտնվող խրամուղին ունի ոչ պակաս քան 1,5 մետր լայնություն: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«7», հավելվածի կետ 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Պայթուցիկ նյութերի պահեստների ցանկապատից դուրս գտնվող խրամուղին ունի ոչ պակաս քան 0,5 մետր խորություն: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«7», հավելվածի կետ 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Տարահանման ճանապարհներ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Տարահանման ճանապարհների պատերը և առաստաղները երեսապատված են չայրվող շինանյութով: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«1», բաժին I, գլուխ 3, կետ 41,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21</w:t>
            </w:r>
            <w:r w:rsidRPr="00C90D17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Տարահանման ճանապարհները ազատ են` ապահովված է մարդկանց անարգել տեղաշարժը: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«1», բաժին I, գլուխ 3, կետ 41, 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Տարահանման ելքերի դռները բացվում են դեպի դուրս: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«1», բաժին I, գլուխ 3, կետ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 xml:space="preserve">Շենքից տարահանման ելքերի քանակը պակաս չէ երկուսից, եթե դրանում տեղավորված են սենքեր, որոնք պետք է 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lastRenderedPageBreak/>
              <w:t>ունենան ոչ պակաս քան տարահանման երկու ելք: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«5», կետ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III*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Երկու և ավելի տարահանման ելքերի առկայության դեպքում դրանք տեղակայված են ապակենտրոնացված: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«5», կետ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Դարակաշարերի միջև յուրաքանչյուր 40 մ մեկ նախատեսված է 1,5 մետրից ոչ պակաս լայնությամբ անցումներ: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«4», կետ 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Նկուղային (ցոկոլային) հարկերից, որի սենքերում օգտագործվում կամ պահվում են այրվող նյութեր, առաջին հարկի սենքեր տանող սանդուղքների առջև կառուցված են հրդեհի դեպքում օդի ճնշումով նախամուտք-անցախցեր: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«5», կետ 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Նկուղային և ցոկոլային հարկերում վերելակների առջև կառուցված են հրդեհի դեպքում օդի ճնշմամբ 1-ին տեսակի նախամուտք-անցախցեր: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«5», կետ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Էլեկտրասարքավորումներին ներկայացվող հրդեհային անվտանգության պահանջներ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Պայթուցիկ նյութերի պահեստները ապահովված են շանթարգելման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«1», բաժին III, գլուխ 17, կետ 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Պայթուցիկ նյութերի պահեստները ապահովված են հողանցման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«1», բաժին III, գլուխ 17, կետ 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 xml:space="preserve">Լուսավորության շղթաների սնման և կառավարման 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lastRenderedPageBreak/>
              <w:t>մալուխները առանձնացված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«1», բաժին I, գլուխ 4, կետ 49,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30</w:t>
            </w:r>
            <w:r w:rsidRPr="00C90D17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Էլեկտրասարքավորումները մոնտաժվել և շահագործվում են էլեկտրական սարքավորումների տեղակայման կանոնների համաձայն։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«1», բաժին I, գլուխ 4, կետ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30</w:t>
            </w:r>
            <w:r w:rsidRPr="00C90D17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Տարահանման ճանապարհներին մոնտաժված են վթարային լուսավորության լուսատուներ և ելք ցույց տվող ցուցանակներ։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«1»,</w:t>
            </w:r>
          </w:p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հավելված 1,</w:t>
            </w:r>
          </w:p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գլուխ 2, կետ</w:t>
            </w:r>
          </w:p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10, «11»,</w:t>
            </w:r>
          </w:p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գլուխ 6,</w:t>
            </w:r>
          </w:p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կետեր 208,</w:t>
            </w:r>
          </w:p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212, 231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Լուսատուներից մինչև այրվող նյութից պատրաստված կառուցվածքները և իրերը նախատեսված է ոչ պակաս քան 0,5 մետր հեռավորություն: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«1», բաժին I, գլուխ 4, կետ 52, 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Հրդեհավտանգ հիմնատարրերով տանիքների վրայով օդային էլեկտրահաղորդման գծեր և արտաքին էլեկտրագծեր անցկացված չեն: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«1», բաժին I, գլուխ 4, կետ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Ջեռուցման և օդափոխման համակարգերին ներկայացվող հրդեհային անվտանգության պահանջներ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Վառարանային ջեռուցման սարքավորումների շահագործման ժամանակ ծխահեռացումը չի իրականացվում օդափոխման և գազային անցուղիներով: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«1», բաժին I, գլուխ 5, կետ 62,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 xml:space="preserve">Օդափոխիչ համակարգի ինքնաշխատ անջատման 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lastRenderedPageBreak/>
              <w:t>սարքավորումները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«1», բաժին I, գլուխ 5, կետ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Այրման արգասիքների թափանցումը սենքեր կանխելու նպատակով օդատարերի վրա տեղադրված են հրակասեցնող կափույրներ: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«6», կետ 7.11.1, ենթակետ ա)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Շենքի միջանցքներում տեղակայված է հակածխային պաշտպանության համակարգ: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«6», գլուխ 8, կետ 8</w:t>
            </w:r>
            <w:r w:rsidRPr="00C90D17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t xml:space="preserve">2, </w:t>
            </w:r>
            <w:r w:rsidRPr="00C90D17">
              <w:rPr>
                <w:rFonts w:ascii="GHEA Grapalat" w:eastAsia="Times New Roman" w:hAnsi="GHEA Grapalat" w:cs="Sylfaen"/>
                <w:color w:val="000000"/>
              </w:rPr>
              <w:t>ենթակետ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t xml:space="preserve"> 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55մ</w:t>
            </w:r>
            <w:r w:rsidRPr="00C90D17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  <w:r w:rsidRPr="00C90D17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C90D17">
              <w:rPr>
                <w:rFonts w:ascii="GHEA Grapalat" w:eastAsia="Times New Roman" w:hAnsi="GHEA Grapalat" w:cs="GHEA Grapalat"/>
                <w:color w:val="000000"/>
              </w:rPr>
              <w:t>ավել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C90D17">
              <w:rPr>
                <w:rFonts w:ascii="GHEA Grapalat" w:eastAsia="Times New Roman" w:hAnsi="GHEA Grapalat" w:cs="GHEA Grapalat"/>
                <w:color w:val="000000"/>
              </w:rPr>
              <w:t>մակերե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t>սով բնական լուսավորություն չունեցող սենքերում տեղակայված է հակածխային պաշտպանության համակարգ: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«6», գլուխ 8, կետ 8</w:t>
            </w:r>
            <w:r w:rsidRPr="00C90D17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t xml:space="preserve">2, </w:t>
            </w:r>
            <w:r w:rsidRPr="00C90D17">
              <w:rPr>
                <w:rFonts w:ascii="GHEA Grapalat" w:eastAsia="Times New Roman" w:hAnsi="GHEA Grapalat" w:cs="Sylfaen"/>
                <w:color w:val="000000"/>
              </w:rPr>
              <w:t>ենթակետ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C90D17">
              <w:rPr>
                <w:rFonts w:ascii="GHEA Grapalat" w:eastAsia="Times New Roman" w:hAnsi="GHEA Grapalat" w:cs="Sylfaen"/>
                <w:color w:val="000000"/>
              </w:rPr>
              <w:t>դ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Հակահրդեհային ջրամատակարարման ցանցեր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Արտաքին հրդեհաշիջման համար</w:t>
            </w:r>
          </w:p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օբյեկտների տարածքում կամ դրանց</w:t>
            </w:r>
          </w:p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մոտակայքում (200 մ շառավղով)</w:t>
            </w:r>
          </w:p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նախատեսված է առնվազն 1 հրշեջ</w:t>
            </w:r>
          </w:p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հիդրանտ կամ նվազագույնը 54 մ</w:t>
            </w:r>
            <w:r w:rsidRPr="00C90D17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</w:p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տարողությամբ հակահրդեհային</w:t>
            </w:r>
          </w:p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ջրավազան: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«10», գլուխ</w:t>
            </w:r>
          </w:p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5, կետեր</w:t>
            </w:r>
          </w:p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29, 45,</w:t>
            </w:r>
          </w:p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գլուխ 11</w:t>
            </w:r>
          </w:p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կետ, 602 և</w:t>
            </w:r>
          </w:p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գլուխ 12,</w:t>
            </w:r>
          </w:p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կետ 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500 մ</w:t>
            </w:r>
            <w:r w:rsidRPr="00C90D17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t>-ից ավելի ծավալով պահեստային շենքերը սարքավորված են հրշեջ ծորակներով կահավորված ներքին հակահրդեհային ջրացանցով, այնպես, որ յուրաքանչյուր կետ ցողվի 2X2,5 լ/վրկ ջրի շիթով: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«8», կետ 61 աղյուսակ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lastRenderedPageBreak/>
              <w:t>39</w:t>
            </w:r>
            <w:r w:rsidRPr="00C90D17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Հակահրդեհային ջրամատակարարման ցանցի վրա տեղակայված հրշեջ ծորակները համալրված են փողակով և փողրակով։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«1», բաժին I, գլուխ 6, կետ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Շենքում տեղադրված 12 և ավելի հակահրդեհային ծորակների առկայության դեպքում ներքին հակահրդեհային ջրագիծը միացված է արտաքին օղակավորված ջրագծի տարբեր տեղամասերին երկու մուտքագծով: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«8», կետ 101, ենթակետ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Հրդեհի ազդանշանման և հրդեհաշիջման համակարգեր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Կախված մակերեսի չափերից պահեստները սարքավորված են հրդեհաշիջման ինքնաշխատ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IV*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Կախված մակերեսի չափերից պահեստները սարքավորված են հրդեհի ազդանշանման ինքնաշխատ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IV*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Հակահրդեհային ինքնաշխատ համակարգերը մոնտաժված են նորմերին համապատասխան և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«1», բաժին I, գլուխ 7,</w:t>
            </w:r>
          </w:p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կետեր 81,</w:t>
            </w:r>
          </w:p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Հակահրդեհային ինքնաշխատ համակարգերից հրդեհի տագնապի ազդանշանը փոխանցվում է լիազոր մարմնին: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Հրդեհաշիջման սկզբնական միջոցներ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Օբյեկտն ապահովված է հրդեհաշիջման սկզբնական միջոցներով: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«1», բաժին VIII, կետ 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V*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lastRenderedPageBreak/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«Ա», «Բ», «Վ» կարգի շինություններում կրակմարիչները տեղադրված են հրդեհի հնարավոր օջախներից 30 մետրից ոչ ավելի 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«1», բաժին VIII, կետ 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IX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Տեխնիկական անվտանգության ապահովում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«9», հոդված 19, մաս 1, կետ ժդ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Արտադրական վտանգավոր օբյեկտում առկա է տեխնիկական անվտանգության ամենամյա փորձաքննության եզրակացություն: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«9», հոդված 11, մաս 6, հոդված 19, մաս 1, կետ ժբ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8"/>
        <w:gridCol w:w="3702"/>
      </w:tblGrid>
      <w:tr w:rsidR="00C90D17" w:rsidRPr="00C90D17" w:rsidTr="00AE106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90D17" w:rsidRPr="00C90D17" w:rsidRDefault="00C90D17" w:rsidP="00C90D17">
            <w:pPr>
              <w:spacing w:after="0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Ծանոթագրություն: Նախավերջին սյունակում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1 - փաստաթղթային ստուգում</w:t>
            </w:r>
          </w:p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2 - ակնադիտարկում</w:t>
            </w:r>
          </w:p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3 - լաբորատոր ստուգում</w:t>
            </w:r>
          </w:p>
        </w:tc>
      </w:tr>
    </w:tbl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8735"/>
        <w:gridCol w:w="231"/>
        <w:gridCol w:w="231"/>
        <w:gridCol w:w="231"/>
      </w:tblGrid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«Այո»-այո,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«Ոչ»-ոչ,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«Չ/պ»-չի պահանջվում, չի վերաբերում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</w:tr>
    </w:tbl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Calibri" w:eastAsia="Times New Roman" w:hAnsi="Calibri" w:cs="Calibri"/>
          <w:color w:val="000000"/>
        </w:rPr>
        <w:t> 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b/>
          <w:bCs/>
          <w:color w:val="000000"/>
        </w:rPr>
        <w:t>Տվյալ ստուգաթերթը կազմվել է հետևյալ նորմատիվ փաստաթղթերի հիման վրա</w:t>
      </w:r>
      <w:r w:rsidRPr="00C90D17">
        <w:rPr>
          <w:rFonts w:ascii="GHEA Grapalat" w:eastAsia="Times New Roman" w:hAnsi="GHEA Grapalat" w:cs="Times New Roman"/>
          <w:color w:val="000000"/>
        </w:rPr>
        <w:t>.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color w:val="000000"/>
        </w:rPr>
        <w:t>«1» - ՀԱԿ «Հրդեհային անվտանգության կանոններ» - հաստատված ՀՀ ՏԿԱԻ նախարարի 2015 թվականի հունիսի 18-ի թիվ 595-Ն հրամանով, հավելված 1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color w:val="000000"/>
        </w:rPr>
        <w:t>«2» - ՀՀՇՆ III-9.02-02-03 «Արդյունաբերական կազմակերպությունների գլխավոր հատակագծեր»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color w:val="000000"/>
        </w:rPr>
        <w:t>«3» -ՀՀՇՆ 30-01-2023 «Քաղաքաշինություն. Քաղաքային և գյուղական բնակավայրերի հատակագծում և կառուցապատում»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color w:val="000000"/>
        </w:rPr>
        <w:t>«4» -ՀՀՇՆ IV-11.03.02-04 «Պահեստային շենքեր»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color w:val="000000"/>
        </w:rPr>
        <w:t>«5» - ՀՀՇՆ 21-01-2014 «Շենքերի և շինությունների հրդեհային անվտանգություն»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color w:val="000000"/>
        </w:rPr>
        <w:t>«6» - ՀՀՇՆ IV-12.02.01-04 «Ջեռուցում, օդափոխում և օդի լավորակում»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color w:val="000000"/>
        </w:rPr>
        <w:lastRenderedPageBreak/>
        <w:t xml:space="preserve">«7» - ՀՀ կառավարության 2008թ. </w:t>
      </w:r>
      <w:proofErr w:type="gramStart"/>
      <w:r w:rsidRPr="00C90D17">
        <w:rPr>
          <w:rFonts w:ascii="GHEA Grapalat" w:eastAsia="Times New Roman" w:hAnsi="GHEA Grapalat" w:cs="Times New Roman"/>
          <w:color w:val="000000"/>
        </w:rPr>
        <w:t>մարտի</w:t>
      </w:r>
      <w:proofErr w:type="gramEnd"/>
      <w:r w:rsidRPr="00C90D17">
        <w:rPr>
          <w:rFonts w:ascii="GHEA Grapalat" w:eastAsia="Times New Roman" w:hAnsi="GHEA Grapalat" w:cs="Times New Roman"/>
          <w:color w:val="000000"/>
        </w:rPr>
        <w:t xml:space="preserve"> 6-ի 291-Ն որոշման հավելված «Պայթեցման աշխատանքների կատարման ժամանակ անվտանգության միասնական կանոնները»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color w:val="000000"/>
        </w:rPr>
        <w:t>«8» - ՀՀՇՆ 40-01.01-2014 «Շենքերի ներքին ջրամատակարարում և ջրահեռացում»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color w:val="000000"/>
        </w:rPr>
        <w:t>«9» - «Տեխնիկական անվտանգության ապահովման պետական կարգավորման մասին» ՀՀ օրենք ընդունված է 2005 թվականի հոկտեմբերի 24-ին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color w:val="000000"/>
        </w:rPr>
        <w:t>«10» - ՀՀՇՆ 40.01.02-2020 «Ջրամատակարարում. Արտաքին ցանցեր և կառուցվածքներ»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color w:val="000000"/>
        </w:rPr>
        <w:t>«11» - ՀՀՇՆ 22-03-2017 «Արհեստական և բնական լուսավորում»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Calibri" w:eastAsia="Times New Roman" w:hAnsi="Calibri" w:cs="Calibri"/>
          <w:color w:val="000000"/>
        </w:rPr>
        <w:t> 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color w:val="000000"/>
        </w:rPr>
        <w:t>I*- բնակելի, հասարակական և արտադրական նշանակության շենքերից և շինություններից մինչև պայթուցիկ նյութերի պահեստները (բաց հարթակները) կախված շինության հրակայունության աստիճանից նորմերով պահանջվող հակահրդեհային միջտարածությունները.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1952"/>
        <w:gridCol w:w="1639"/>
        <w:gridCol w:w="2519"/>
      </w:tblGrid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Շինության հրակայունության աստիճանը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Կախված շինության հրակայունության աստիճանից հեռավորությունը, մ,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I,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IV, V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I,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IV,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</w:tr>
    </w:tbl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Calibri" w:eastAsia="Times New Roman" w:hAnsi="Calibri" w:cs="Calibri"/>
          <w:color w:val="000000"/>
        </w:rPr>
        <w:t> 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color w:val="000000"/>
        </w:rPr>
        <w:t>Շենքերի օրինակելի կոնստրուկտիվ բնութագրերը.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7033"/>
      </w:tblGrid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Շենքերի կոնստրուկցիաների հրակայունության աստիճանը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Կոնստրուկտիվ բնութագրերը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Շենքեր, որոնց կրող կամ պատող կոնստրուկցիաները բնական կամ արհեստական քարային, բետոնե կամ երկաթբետոնե շինանյութերից են՝ թերթավոր և սալիկային չայրվող նյութերի օգտագործմամբ: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Շենքեր, որոնց կրող կամ պատող կոնստրուկցիաները բնական կամ արհեստական քարային, բետոնե կամ երկաթբետոնե շինանյութերից են, օգտագործվում են թերթավոր և սալիկային չայրվող շինանյութեր: Շենքերի ծածկերում կարելի է օգտագործել չպաշտպանված պողպատե կոնստրուկցիաներ: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 xml:space="preserve">Շենքեր, որոնց կրող կամ պատող կոնստրուկցիաները բնական կամ արհեստական քարային, բետոնե կամ երկաթբետոնե շինանյութերից 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lastRenderedPageBreak/>
              <w:t>են: Միջհարկային ծածկերի համար կարելի է օգտագործել փայտե կոնստրուկցիաներ, պաշտպանված ծեփասվաղով կամ դժվար այրվող թիթեղային, ինչպես նաև սալիկային նյութերով: Ծածկի տարրերին հրակայունության և կրակի տարածման սահմանների վերաբերյալ պահանջներ չեն ներկայացնում, ընդ որում ձեղնահարկի ծածկի փայտե կոնստրուկցիաները ենթարկվում են կրակապաշտպան մշակման: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lastRenderedPageBreak/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Շենքեր, որոնք հիմնականում ունեն կարկասային կոնստրուկտիվ սխեմա: Կարկասի տարրերը՝ պողպատե և այլ մետաղական անպաշտպան, ամբողջական կամ սոսնձային փայտանյութով և ուրիշ այրվող կամ դժվար այրվող նյութերով, որոնք կրակի և բարձր ջերմաստիճանի ազդեցությունից պաշտպանված են ծեփասվաղով կամ այլ չայրվող նյութերով: Պատող կոնստրուկցիաները՝ պողպատե պրոֆիլավորված թերթով կամ այլ չայրվող թերթավոր և դժվար այրվող ջերմամեկուսիչ նյութերից են: Ընդ որում, ձեղնահարկի փայտե կոնստրուկցիաները ենթարկվում են կրակապաշտպան մշակման: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Շենքեր, որոնց կրող և պատող կոնստրուկցիաների հրակայունության և կրակի տարածման սահմանների նկատմամբ պահանջներ չեն ներկայացվում:</w:t>
            </w:r>
          </w:p>
        </w:tc>
      </w:tr>
    </w:tbl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Calibri" w:eastAsia="Times New Roman" w:hAnsi="Calibri" w:cs="Calibri"/>
          <w:color w:val="000000"/>
        </w:rPr>
        <w:t> 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b/>
          <w:bCs/>
          <w:color w:val="000000"/>
        </w:rPr>
        <w:t>II*-</w:t>
      </w:r>
      <w:r w:rsidRPr="00C90D17">
        <w:rPr>
          <w:rFonts w:ascii="Calibri" w:eastAsia="Times New Roman" w:hAnsi="Calibri" w:cs="Calibri"/>
          <w:b/>
          <w:bCs/>
          <w:color w:val="000000"/>
        </w:rPr>
        <w:t> </w:t>
      </w:r>
      <w:r w:rsidRPr="00C90D17">
        <w:rPr>
          <w:rFonts w:ascii="GHEA Grapalat" w:eastAsia="Times New Roman" w:hAnsi="GHEA Grapalat" w:cs="GHEA Grapalat"/>
          <w:b/>
          <w:bCs/>
          <w:color w:val="000000"/>
        </w:rPr>
        <w:t>Շինությունների</w:t>
      </w:r>
      <w:r w:rsidRPr="00C90D17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C90D17">
        <w:rPr>
          <w:rFonts w:ascii="GHEA Grapalat" w:eastAsia="Times New Roman" w:hAnsi="GHEA Grapalat" w:cs="GHEA Grapalat"/>
          <w:b/>
          <w:bCs/>
          <w:color w:val="000000"/>
        </w:rPr>
        <w:t>պայթյունահրդեհավտանգավորության</w:t>
      </w:r>
      <w:r w:rsidRPr="00C90D17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C90D17">
        <w:rPr>
          <w:rFonts w:ascii="GHEA Grapalat" w:eastAsia="Times New Roman" w:hAnsi="GHEA Grapalat" w:cs="GHEA Grapalat"/>
          <w:b/>
          <w:bCs/>
          <w:color w:val="000000"/>
        </w:rPr>
        <w:t>կարգը</w:t>
      </w:r>
      <w:r w:rsidRPr="00C90D17">
        <w:rPr>
          <w:rFonts w:ascii="GHEA Grapalat" w:eastAsia="Times New Roman" w:hAnsi="GHEA Grapalat" w:cs="Times New Roman"/>
          <w:b/>
          <w:bCs/>
          <w:color w:val="000000"/>
        </w:rPr>
        <w:t>.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2108"/>
        <w:gridCol w:w="7244"/>
      </w:tblGrid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N/N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Շինության կարգը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Շենքերում և սենքերում գտնվող նյութերի բնութագիր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«Ա» պայթյու-նահրդեհավտանգ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28</w:t>
            </w:r>
            <w:r w:rsidRPr="00C90D17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0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t>C-ից ոչ ավել բռնկման ջերմաստիճան ունեցող այրվող գազեր, դյուրավառ հեղուկներ` այն քանակությամբ, որ կարող են ստեղծել պայթյունավտանգ օդագազագոլորշային խառնուրդներ, որոնց բռնկման ժամանակ շինությունում առաջանում է 5 կիլոպասկալը գերազանցող պայթյունի հաշվարկային ավելցուկային ճնշում: Ջրի, օդի, թթվածնի և միմյանց հետ փոխազդելիս պայթելու և այրվելու ընդունակ նյութեր այն քանակությամբ, երբ առաջանում է 5 կիլոպասկալը գերազանցող պայթյունի հաշվարկային ավելցուկային ճնշում: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«Բ» պայթյու-նահրդեհավտանգ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28</w:t>
            </w:r>
            <w:r w:rsidRPr="00C90D17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0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t xml:space="preserve">C-ից ոչ ավել բռնկման ջերմաստիճան ունեցող այրվող փոշիներ կամ մանրաթելեր, այրվող հեղուկներ` այն քանակությամբ, որ կարող են ստեղծել պայթյունավտանգ փոշեօդային կամ օդագոլորշային խառնուրդներ, որոնց բռնկման ժամանակ շինությունում, առաջանում է 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lastRenderedPageBreak/>
              <w:t>5 կիլոպասկալը գերազանցող պայթյունի հաշվարկային ավելցուկային ճնշում: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«Վ» հրդեհավտանգ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Դյուրավառ, այրվող և դժվար այրվող հեղուկներ, կոշտ այրվող և դժվար այրվող նյութեր: Նյութեր, որոնք ընդունակ են միայն այրվել ջրի, օդի թթվածնի կամ միմյանց հետ փոխազդելիս, պայմանով, որ այն շինությունները, որտեղ դրանք առկա են չեն պատկանում «Ա» կամ «Բ» կարգերին: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«Գ»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Տաք, շիկացած կամ հալված վիճակում գտնվող չայրվող նյութեր, որոնց մշակումը ուղեկցվում է ճառագայթային ջերմություն, կայծի և բոցի անջատմամբ: Այրվող գազեր, հեղուկներ և կոշտ նյութեր, որոնք օգտագործվում են, որպես վառելանյութ: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«Դ»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Սառը վիճակում գտնվող չայրվող նյութեր:</w:t>
            </w:r>
          </w:p>
        </w:tc>
      </w:tr>
    </w:tbl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Calibri" w:eastAsia="Times New Roman" w:hAnsi="Calibri" w:cs="Calibri"/>
          <w:color w:val="000000"/>
        </w:rPr>
        <w:t> 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color w:val="000000"/>
        </w:rPr>
        <w:t>III*- Ոչ պակաս երկու տարահանման ելք պետք է ունենան.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color w:val="000000"/>
        </w:rPr>
        <w:t xml:space="preserve">ա) </w:t>
      </w:r>
      <w:proofErr w:type="gramStart"/>
      <w:r w:rsidRPr="00C90D17">
        <w:rPr>
          <w:rFonts w:ascii="GHEA Grapalat" w:eastAsia="Times New Roman" w:hAnsi="GHEA Grapalat" w:cs="Times New Roman"/>
          <w:color w:val="000000"/>
        </w:rPr>
        <w:t>տաս</w:t>
      </w:r>
      <w:proofErr w:type="gramEnd"/>
      <w:r w:rsidRPr="00C90D17">
        <w:rPr>
          <w:rFonts w:ascii="GHEA Grapalat" w:eastAsia="Times New Roman" w:hAnsi="GHEA Grapalat" w:cs="Times New Roman"/>
          <w:color w:val="000000"/>
        </w:rPr>
        <w:t xml:space="preserve"> մարդուց ավելի միաժամանակյա ներկայության համար նախատեսված մանկական նախադպրոցական հիմնարկների, բնակչության սոցիալական պաշտպանության հաստատությունների և համայնքային փոքր տների, հիվանդանոցների, ինտերնատ-դպրոցների և մանկական հիմնարկների ննջարանային մասնաշենքերի սենքերը,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color w:val="000000"/>
        </w:rPr>
        <w:t xml:space="preserve">բ) </w:t>
      </w:r>
      <w:proofErr w:type="gramStart"/>
      <w:r w:rsidRPr="00C90D17">
        <w:rPr>
          <w:rFonts w:ascii="GHEA Grapalat" w:eastAsia="Times New Roman" w:hAnsi="GHEA Grapalat" w:cs="Times New Roman"/>
          <w:color w:val="000000"/>
        </w:rPr>
        <w:t>տասնհինգ</w:t>
      </w:r>
      <w:proofErr w:type="gramEnd"/>
      <w:r w:rsidRPr="00C90D17">
        <w:rPr>
          <w:rFonts w:ascii="GHEA Grapalat" w:eastAsia="Times New Roman" w:hAnsi="GHEA Grapalat" w:cs="Times New Roman"/>
          <w:color w:val="000000"/>
        </w:rPr>
        <w:t xml:space="preserve"> մարդուց ավելի միաժամանակյա ներկայության համար նախատեսված նկուղային և ցոկոլային հարկերի սենքերը, 50 մարդուց ավելի միաժամանակյա ներկայության համար նախատեսված սենքերը,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color w:val="000000"/>
        </w:rPr>
        <w:t>գ) առավել բազմաթիվ հերթափոխում հինգ մարդուց ավելի աշխատողների թվաքանակով արդյունաբերական և պահեստային շենքերի, կառուցվածքների Ա և Բ կարգի սենքերը, 25 մարդուց ավելի - Վ կարգի կամ 1000 մ</w:t>
      </w:r>
      <w:r w:rsidRPr="00C90D17">
        <w:rPr>
          <w:rFonts w:ascii="GHEA Grapalat" w:eastAsia="Times New Roman" w:hAnsi="GHEA Grapalat" w:cs="Times New Roman"/>
          <w:color w:val="000000"/>
          <w:vertAlign w:val="superscript"/>
        </w:rPr>
        <w:t>2</w:t>
      </w:r>
      <w:r w:rsidRPr="00C90D17">
        <w:rPr>
          <w:rFonts w:ascii="Calibri" w:eastAsia="Times New Roman" w:hAnsi="Calibri" w:cs="Calibri"/>
          <w:color w:val="000000"/>
        </w:rPr>
        <w:t> </w:t>
      </w:r>
      <w:r w:rsidRPr="00C90D17">
        <w:rPr>
          <w:rFonts w:ascii="GHEA Grapalat" w:eastAsia="Times New Roman" w:hAnsi="GHEA Grapalat" w:cs="GHEA Grapalat"/>
          <w:color w:val="000000"/>
        </w:rPr>
        <w:t>ավելի</w:t>
      </w:r>
      <w:r w:rsidRPr="00C90D17">
        <w:rPr>
          <w:rFonts w:ascii="GHEA Grapalat" w:eastAsia="Times New Roman" w:hAnsi="GHEA Grapalat" w:cs="Times New Roman"/>
          <w:color w:val="000000"/>
        </w:rPr>
        <w:t xml:space="preserve"> </w:t>
      </w:r>
      <w:r w:rsidRPr="00C90D17">
        <w:rPr>
          <w:rFonts w:ascii="GHEA Grapalat" w:eastAsia="Times New Roman" w:hAnsi="GHEA Grapalat" w:cs="GHEA Grapalat"/>
          <w:color w:val="000000"/>
        </w:rPr>
        <w:t>մակերեսով</w:t>
      </w:r>
      <w:r w:rsidRPr="00C90D17">
        <w:rPr>
          <w:rFonts w:ascii="GHEA Grapalat" w:eastAsia="Times New Roman" w:hAnsi="GHEA Grapalat" w:cs="Times New Roman"/>
          <w:color w:val="000000"/>
        </w:rPr>
        <w:t xml:space="preserve"> </w:t>
      </w:r>
      <w:r w:rsidRPr="00C90D17">
        <w:rPr>
          <w:rFonts w:ascii="GHEA Grapalat" w:eastAsia="Times New Roman" w:hAnsi="GHEA Grapalat" w:cs="GHEA Grapalat"/>
          <w:color w:val="000000"/>
        </w:rPr>
        <w:t>սենքերը</w:t>
      </w:r>
      <w:r w:rsidRPr="00C90D17">
        <w:rPr>
          <w:rFonts w:ascii="GHEA Grapalat" w:eastAsia="Times New Roman" w:hAnsi="GHEA Grapalat" w:cs="Times New Roman"/>
          <w:color w:val="000000"/>
        </w:rPr>
        <w:t>,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color w:val="000000"/>
        </w:rPr>
        <w:t>դ) Արդյունաբերական և պահեստային շենքերի, կառուցվածքների բաց հարկաշարերը և հարթակները, նախատեսված սարքավորման սպասարկման համար, Ա և Բ կարգի սենքերի համար - 100 մ</w:t>
      </w:r>
      <w:r w:rsidRPr="00C90D17">
        <w:rPr>
          <w:rFonts w:ascii="GHEA Grapalat" w:eastAsia="Times New Roman" w:hAnsi="GHEA Grapalat" w:cs="Times New Roman"/>
          <w:color w:val="000000"/>
          <w:vertAlign w:val="superscript"/>
        </w:rPr>
        <w:t>2</w:t>
      </w:r>
      <w:r w:rsidRPr="00C90D17">
        <w:rPr>
          <w:rFonts w:ascii="Calibri" w:eastAsia="Times New Roman" w:hAnsi="Calibri" w:cs="Calibri"/>
          <w:color w:val="000000"/>
        </w:rPr>
        <w:t> </w:t>
      </w:r>
      <w:r w:rsidRPr="00C90D17">
        <w:rPr>
          <w:rFonts w:ascii="GHEA Grapalat" w:eastAsia="Times New Roman" w:hAnsi="GHEA Grapalat" w:cs="GHEA Grapalat"/>
          <w:color w:val="000000"/>
        </w:rPr>
        <w:t>ավելի</w:t>
      </w:r>
      <w:r w:rsidRPr="00C90D17">
        <w:rPr>
          <w:rFonts w:ascii="GHEA Grapalat" w:eastAsia="Times New Roman" w:hAnsi="GHEA Grapalat" w:cs="Times New Roman"/>
          <w:color w:val="000000"/>
        </w:rPr>
        <w:t xml:space="preserve"> </w:t>
      </w:r>
      <w:r w:rsidRPr="00C90D17">
        <w:rPr>
          <w:rFonts w:ascii="GHEA Grapalat" w:eastAsia="Times New Roman" w:hAnsi="GHEA Grapalat" w:cs="GHEA Grapalat"/>
          <w:color w:val="000000"/>
        </w:rPr>
        <w:t>հարկաբաժնի</w:t>
      </w:r>
      <w:r w:rsidRPr="00C90D17">
        <w:rPr>
          <w:rFonts w:ascii="GHEA Grapalat" w:eastAsia="Times New Roman" w:hAnsi="GHEA Grapalat" w:cs="Times New Roman"/>
          <w:color w:val="000000"/>
        </w:rPr>
        <w:t xml:space="preserve"> </w:t>
      </w:r>
      <w:r w:rsidRPr="00C90D17">
        <w:rPr>
          <w:rFonts w:ascii="GHEA Grapalat" w:eastAsia="Times New Roman" w:hAnsi="GHEA Grapalat" w:cs="GHEA Grapalat"/>
          <w:color w:val="000000"/>
        </w:rPr>
        <w:t>հատակի</w:t>
      </w:r>
      <w:r w:rsidRPr="00C90D17">
        <w:rPr>
          <w:rFonts w:ascii="GHEA Grapalat" w:eastAsia="Times New Roman" w:hAnsi="GHEA Grapalat" w:cs="Times New Roman"/>
          <w:color w:val="000000"/>
        </w:rPr>
        <w:t xml:space="preserve"> </w:t>
      </w:r>
      <w:r w:rsidRPr="00C90D17">
        <w:rPr>
          <w:rFonts w:ascii="GHEA Grapalat" w:eastAsia="Times New Roman" w:hAnsi="GHEA Grapalat" w:cs="GHEA Grapalat"/>
          <w:color w:val="000000"/>
        </w:rPr>
        <w:t>մակերեսի</w:t>
      </w:r>
      <w:r w:rsidRPr="00C90D17">
        <w:rPr>
          <w:rFonts w:ascii="GHEA Grapalat" w:eastAsia="Times New Roman" w:hAnsi="GHEA Grapalat" w:cs="Times New Roman"/>
          <w:color w:val="000000"/>
        </w:rPr>
        <w:t xml:space="preserve"> </w:t>
      </w:r>
      <w:r w:rsidRPr="00C90D17">
        <w:rPr>
          <w:rFonts w:ascii="GHEA Grapalat" w:eastAsia="Times New Roman" w:hAnsi="GHEA Grapalat" w:cs="GHEA Grapalat"/>
          <w:color w:val="000000"/>
        </w:rPr>
        <w:t>դեպքում</w:t>
      </w:r>
      <w:r w:rsidRPr="00C90D17">
        <w:rPr>
          <w:rFonts w:ascii="GHEA Grapalat" w:eastAsia="Times New Roman" w:hAnsi="GHEA Grapalat" w:cs="Times New Roman"/>
          <w:color w:val="000000"/>
        </w:rPr>
        <w:t xml:space="preserve"> </w:t>
      </w:r>
      <w:r w:rsidRPr="00C90D17">
        <w:rPr>
          <w:rFonts w:ascii="GHEA Grapalat" w:eastAsia="Times New Roman" w:hAnsi="GHEA Grapalat" w:cs="GHEA Grapalat"/>
          <w:color w:val="000000"/>
        </w:rPr>
        <w:t>և</w:t>
      </w:r>
      <w:r w:rsidRPr="00C90D17">
        <w:rPr>
          <w:rFonts w:ascii="GHEA Grapalat" w:eastAsia="Times New Roman" w:hAnsi="GHEA Grapalat" w:cs="Times New Roman"/>
          <w:color w:val="000000"/>
        </w:rPr>
        <w:t xml:space="preserve"> 400 </w:t>
      </w:r>
      <w:r w:rsidRPr="00C90D17">
        <w:rPr>
          <w:rFonts w:ascii="GHEA Grapalat" w:eastAsia="Times New Roman" w:hAnsi="GHEA Grapalat" w:cs="GHEA Grapalat"/>
          <w:color w:val="000000"/>
        </w:rPr>
        <w:t>մ</w:t>
      </w:r>
      <w:r w:rsidRPr="00C90D17">
        <w:rPr>
          <w:rFonts w:ascii="GHEA Grapalat" w:eastAsia="Times New Roman" w:hAnsi="GHEA Grapalat" w:cs="Times New Roman"/>
          <w:color w:val="000000"/>
          <w:vertAlign w:val="superscript"/>
        </w:rPr>
        <w:t>2</w:t>
      </w:r>
      <w:r w:rsidRPr="00C90D17">
        <w:rPr>
          <w:rFonts w:ascii="Calibri" w:eastAsia="Times New Roman" w:hAnsi="Calibri" w:cs="Calibri"/>
          <w:color w:val="000000"/>
        </w:rPr>
        <w:t> </w:t>
      </w:r>
      <w:r w:rsidRPr="00C90D17">
        <w:rPr>
          <w:rFonts w:ascii="GHEA Grapalat" w:eastAsia="Times New Roman" w:hAnsi="GHEA Grapalat" w:cs="GHEA Grapalat"/>
          <w:color w:val="000000"/>
        </w:rPr>
        <w:t>ավելի</w:t>
      </w:r>
      <w:r w:rsidRPr="00C90D17">
        <w:rPr>
          <w:rFonts w:ascii="GHEA Grapalat" w:eastAsia="Times New Roman" w:hAnsi="GHEA Grapalat" w:cs="Times New Roman"/>
          <w:color w:val="000000"/>
        </w:rPr>
        <w:t xml:space="preserve"> - </w:t>
      </w:r>
      <w:r w:rsidRPr="00C90D17">
        <w:rPr>
          <w:rFonts w:ascii="GHEA Grapalat" w:eastAsia="Times New Roman" w:hAnsi="GHEA Grapalat" w:cs="GHEA Grapalat"/>
          <w:color w:val="000000"/>
        </w:rPr>
        <w:t>այլ</w:t>
      </w:r>
      <w:r w:rsidRPr="00C90D17">
        <w:rPr>
          <w:rFonts w:ascii="GHEA Grapalat" w:eastAsia="Times New Roman" w:hAnsi="GHEA Grapalat" w:cs="Times New Roman"/>
          <w:color w:val="000000"/>
        </w:rPr>
        <w:t xml:space="preserve"> </w:t>
      </w:r>
      <w:r w:rsidRPr="00C90D17">
        <w:rPr>
          <w:rFonts w:ascii="GHEA Grapalat" w:eastAsia="Times New Roman" w:hAnsi="GHEA Grapalat" w:cs="GHEA Grapalat"/>
          <w:color w:val="000000"/>
        </w:rPr>
        <w:t>կարգի</w:t>
      </w:r>
      <w:r w:rsidRPr="00C90D17">
        <w:rPr>
          <w:rFonts w:ascii="GHEA Grapalat" w:eastAsia="Times New Roman" w:hAnsi="GHEA Grapalat" w:cs="Times New Roman"/>
          <w:color w:val="000000"/>
        </w:rPr>
        <w:t xml:space="preserve"> </w:t>
      </w:r>
      <w:r w:rsidRPr="00C90D17">
        <w:rPr>
          <w:rFonts w:ascii="GHEA Grapalat" w:eastAsia="Times New Roman" w:hAnsi="GHEA Grapalat" w:cs="GHEA Grapalat"/>
          <w:color w:val="000000"/>
        </w:rPr>
        <w:t>սենքերի</w:t>
      </w:r>
      <w:r w:rsidRPr="00C90D17">
        <w:rPr>
          <w:rFonts w:ascii="GHEA Grapalat" w:eastAsia="Times New Roman" w:hAnsi="GHEA Grapalat" w:cs="Times New Roman"/>
          <w:color w:val="000000"/>
        </w:rPr>
        <w:t xml:space="preserve"> </w:t>
      </w:r>
      <w:r w:rsidRPr="00C90D17">
        <w:rPr>
          <w:rFonts w:ascii="GHEA Grapalat" w:eastAsia="Times New Roman" w:hAnsi="GHEA Grapalat" w:cs="GHEA Grapalat"/>
          <w:color w:val="000000"/>
        </w:rPr>
        <w:t>համար</w:t>
      </w:r>
      <w:r w:rsidRPr="00C90D17">
        <w:rPr>
          <w:rFonts w:ascii="GHEA Grapalat" w:eastAsia="Times New Roman" w:hAnsi="GHEA Grapalat" w:cs="Times New Roman"/>
          <w:color w:val="000000"/>
        </w:rPr>
        <w:t>,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color w:val="000000"/>
        </w:rPr>
        <w:t xml:space="preserve">ե) </w:t>
      </w:r>
      <w:proofErr w:type="gramStart"/>
      <w:r w:rsidRPr="00C90D17">
        <w:rPr>
          <w:rFonts w:ascii="GHEA Grapalat" w:eastAsia="Times New Roman" w:hAnsi="GHEA Grapalat" w:cs="Times New Roman"/>
          <w:color w:val="000000"/>
        </w:rPr>
        <w:t>երկու</w:t>
      </w:r>
      <w:proofErr w:type="gramEnd"/>
      <w:r w:rsidRPr="00C90D17">
        <w:rPr>
          <w:rFonts w:ascii="GHEA Grapalat" w:eastAsia="Times New Roman" w:hAnsi="GHEA Grapalat" w:cs="Times New Roman"/>
          <w:color w:val="000000"/>
        </w:rPr>
        <w:t xml:space="preserve"> հարկերում (մակարդակներում) տեղադրված բազմաբնակարան բնակելի շենքերի սենքերը (բնակարանները), վերին հարկի տեղադրման 18 մ-ից ավելի բարձրության դեպքում, դրանք պետք է ունենան տարահանման ելքեր յուրաքանչյուր հարկից: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Calibri" w:eastAsia="Times New Roman" w:hAnsi="Calibri" w:cs="Calibri"/>
          <w:color w:val="000000"/>
        </w:rPr>
        <w:t> 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color w:val="000000"/>
        </w:rPr>
        <w:t>IV*- հրդեհաշիջման և հրդեհի ազդանշանման ինքնաշխատ համակարգերով օբյեկտների համալրման չափանիշներն են.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8"/>
        <w:gridCol w:w="2373"/>
        <w:gridCol w:w="1379"/>
      </w:tblGrid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Պահպանվող օբյեկտների տեսակը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Պահանջվող հակահրդեհային համակարգեր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lastRenderedPageBreak/>
              <w:t>Շենքեր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ՀՀԱԻԿ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ՀՏԱԻՀ և ՀՏԱՓԻՀ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Նորմատիվ ցուցանիշներ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1. Հրդեհային անվտանգության</w:t>
            </w: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  <w:r w:rsidRPr="00C90D1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«Վ» կարգի</w:t>
            </w:r>
            <w:r w:rsidRPr="00C90D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t>5,5 մետր և ավելի բարձրությամբ դարակաշարերով պահեստային շենքեր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Անկախ մակերեսից և հարկայնությունից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2. Հրդեհային անվտանգության</w:t>
            </w: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  <w:r w:rsidRPr="00C90D1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«Վ» կարգի</w:t>
            </w:r>
            <w:r w:rsidRPr="00C90D1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t>2 և ավելի հարկերով (բացառությամբ 1 կետում նշվածներից) պահեստային շենքեր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3. Պայթյունահրդեհային վտանգավորության «Ա» և «Բ» կարգերի (բացառությամբ սենքերի, որոնք տեղակայված են հացահատիկի պահպանման և վերամշակման համար շենքերում և շինություններում)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300մ</w:t>
            </w:r>
            <w:r w:rsidRPr="00C90D17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  <w:r w:rsidRPr="00C90D17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C90D17">
              <w:rPr>
                <w:rFonts w:ascii="GHEA Grapalat" w:eastAsia="Times New Roman" w:hAnsi="GHEA Grapalat" w:cs="GHEA Grapalat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300մ</w:t>
            </w:r>
            <w:r w:rsidRPr="00C90D17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t>-ից պակաս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4. Հրդեհային վտանգավորության Վ1 կատեգորիայի (բացառությամբ 2 և 3 կետերում թվարկվածների և սենքերի, որոնք տեղակայված են հացահատիկի պահպանման և վերամշակման համար շենքերում և շինություններում), դրանք հարկերում տեղակայման դեպքում.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4.1. Նկուղային և կիսանկուղային հարկերում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4.2. Վերգետնյա հարկերում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300մ</w:t>
            </w:r>
            <w:r w:rsidRPr="00C90D17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  <w:r w:rsidRPr="00C90D17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C90D17">
              <w:rPr>
                <w:rFonts w:ascii="GHEA Grapalat" w:eastAsia="Times New Roman" w:hAnsi="GHEA Grapalat" w:cs="GHEA Grapalat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300մ</w:t>
            </w:r>
            <w:r w:rsidRPr="00C90D17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t>-ից պակաս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5. Հրդեհային վտանգավորության Վ2-Վ3 կատեգորիայի (բացառությամբ սույն հավելվածի 2 և 3 կետերում թվարկվածների և սենքերի, որոնք տեղակայված են հացահատիկի պահպանման և վերամշակման համար շենքերում և շինություններում), դրանք հարկերում տեղակայման դեպքում.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5.1. Նկուղային և կիսանկուղային հարկերում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300մ</w:t>
            </w:r>
            <w:r w:rsidRPr="00C90D17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  <w:r w:rsidRPr="00C90D17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C90D17">
              <w:rPr>
                <w:rFonts w:ascii="GHEA Grapalat" w:eastAsia="Times New Roman" w:hAnsi="GHEA Grapalat" w:cs="GHEA Grapalat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300մ</w:t>
            </w:r>
            <w:r w:rsidRPr="00C90D17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t>-ից պակաս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5.2. Վերգետնյա հարկերում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1000մ</w:t>
            </w:r>
            <w:r w:rsidRPr="00C90D17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C90D17">
              <w:rPr>
                <w:rFonts w:ascii="Calibri" w:eastAsia="Times New Roman" w:hAnsi="Calibri" w:cs="Calibri"/>
                <w:color w:val="000000"/>
              </w:rPr>
              <w:t> </w:t>
            </w:r>
            <w:r w:rsidRPr="00C90D17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C90D17">
              <w:rPr>
                <w:rFonts w:ascii="GHEA Grapalat" w:eastAsia="Times New Roman" w:hAnsi="GHEA Grapalat" w:cs="GHEA Grapalat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1000մ</w:t>
            </w:r>
            <w:r w:rsidRPr="00C90D17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t>-ից պակաս</w:t>
            </w:r>
          </w:p>
        </w:tc>
      </w:tr>
    </w:tbl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Calibri" w:eastAsia="Times New Roman" w:hAnsi="Calibri" w:cs="Calibri"/>
          <w:color w:val="000000"/>
        </w:rPr>
        <w:t> 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color w:val="000000"/>
        </w:rPr>
        <w:t>V*- Շենքերը և շինությունները ձեռքի կրակմարիչներով ապահովելու չափանիշները ներկայացված են ստորև ներկայացված աղյուսակներում.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700"/>
        <w:gridCol w:w="1542"/>
        <w:gridCol w:w="800"/>
        <w:gridCol w:w="1575"/>
        <w:gridCol w:w="444"/>
        <w:gridCol w:w="623"/>
        <w:gridCol w:w="576"/>
        <w:gridCol w:w="1575"/>
        <w:gridCol w:w="654"/>
        <w:gridCol w:w="983"/>
      </w:tblGrid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Շինության 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Պաշտպանվող սահմանային մակերեսը, մ</w:t>
            </w:r>
            <w:r w:rsidRPr="00C90D17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Հրդեհի 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 xml:space="preserve">Փրփրային և ջրային կրակմարիչներ 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lastRenderedPageBreak/>
              <w:t>10 լ տարողությամբ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lastRenderedPageBreak/>
              <w:t>Փոշային կրակմարիչներ տարողությամբ, լ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Ֆրեոնային կրակմարիչներ 2(3) լ տարողությամբ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Ածխաթթվային կրակմարիչներ, տարողությամբ լ.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5(8)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Ա.Բ.Վ. այրվող գազեր և հեղուկներ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Գ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Գ.Դ.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Հասարակական շենքեր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8+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</w:tbl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Calibri" w:eastAsia="Times New Roman" w:hAnsi="Calibri" w:cs="Calibri"/>
          <w:color w:val="000000"/>
        </w:rPr>
        <w:t> 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color w:val="000000"/>
        </w:rPr>
        <w:t xml:space="preserve">Սույն աղյուսակում ամրագրված` տարբեր դասերի հրդեհների մարման համար փոշային կրակմարիչները պետք է ունենան համապատասխան լիցքավորում, «A» դասի համար </w:t>
      </w:r>
      <w:proofErr w:type="gramStart"/>
      <w:r w:rsidRPr="00C90D17">
        <w:rPr>
          <w:rFonts w:ascii="GHEA Grapalat" w:eastAsia="Times New Roman" w:hAnsi="GHEA Grapalat" w:cs="Times New Roman"/>
          <w:color w:val="000000"/>
        </w:rPr>
        <w:t>ABC(</w:t>
      </w:r>
      <w:proofErr w:type="gramEnd"/>
      <w:r w:rsidRPr="00C90D17">
        <w:rPr>
          <w:rFonts w:ascii="GHEA Grapalat" w:eastAsia="Times New Roman" w:hAnsi="GHEA Grapalat" w:cs="Times New Roman"/>
          <w:color w:val="000000"/>
        </w:rPr>
        <w:t>E) փոշի, «D» դասի համար` (D):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Calibri" w:eastAsia="Times New Roman" w:hAnsi="Calibri" w:cs="Calibri"/>
          <w:color w:val="000000"/>
        </w:rPr>
        <w:t> 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color w:val="000000"/>
        </w:rPr>
        <w:t>Սույն աղյուսակում.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color w:val="000000"/>
        </w:rPr>
        <w:t>ա) «++» նշանով նշված են օբյեկտների ապահովման համար առաջարկվող կրակմարիչները.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color w:val="000000"/>
        </w:rPr>
        <w:t>բ) «+» նշանով նշված են կրակմարիչներ, որոնց օգտագործումը թույլատրվում է առաջարկվող կրակմարիչների բացակայման և համապատասխան հիմնավորման դեպքում.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color w:val="000000"/>
        </w:rPr>
        <w:t>գ) «-» նշանով նշված են կրակմարիչներ, որոնցով չի թույլատրվում ապահովել օբյեկտները: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b/>
          <w:bCs/>
          <w:color w:val="000000"/>
        </w:rPr>
        <w:t>Շենքերը և շինություններն, ըստ մակերեսի, օդափրփրային, համակցված, փոշե և ածխաթթվային</w:t>
      </w:r>
      <w:r w:rsidRPr="00C90D17">
        <w:rPr>
          <w:rFonts w:ascii="Calibri" w:eastAsia="Times New Roman" w:hAnsi="Calibri" w:cs="Calibri"/>
          <w:color w:val="000000"/>
        </w:rPr>
        <w:t> </w:t>
      </w:r>
      <w:r w:rsidRPr="00C90D17">
        <w:rPr>
          <w:rFonts w:ascii="GHEA Grapalat" w:eastAsia="Times New Roman" w:hAnsi="GHEA Grapalat" w:cs="Times New Roman"/>
          <w:b/>
          <w:bCs/>
          <w:color w:val="000000"/>
        </w:rPr>
        <w:t>կրակմարիչներով ապահովվում են համաձայն հետևյալ աղյուսակի.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387"/>
        <w:gridCol w:w="1542"/>
        <w:gridCol w:w="800"/>
        <w:gridCol w:w="1594"/>
        <w:gridCol w:w="1575"/>
        <w:gridCol w:w="1575"/>
        <w:gridCol w:w="780"/>
        <w:gridCol w:w="857"/>
      </w:tblGrid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Շինության 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Պաշտպանվող սահմանային մակերեսը, մ</w:t>
            </w:r>
            <w:r w:rsidRPr="00C90D17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Հրդեհի 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Օդափրփրային կրակմարիչներ (փրփուր) 100 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 xml:space="preserve">Համակցված կրակմարիչներ (փրփուր, </w:t>
            </w:r>
            <w:r w:rsidRPr="00C90D17">
              <w:rPr>
                <w:rFonts w:ascii="GHEA Grapalat" w:eastAsia="Times New Roman" w:hAnsi="GHEA Grapalat" w:cs="Times New Roman"/>
                <w:color w:val="000000"/>
              </w:rPr>
              <w:lastRenderedPageBreak/>
              <w:t>փոշի) 100 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lastRenderedPageBreak/>
              <w:t>Փոշե կրակմարիչներ 100 լ. տարողությամբ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Ածխաթթվային կրակմարիչներ, տարողությամբ լ.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80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Ա,Բ,Վ (այրվող գազեր և հեղուկներ)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Գ (բացի այրվող գազերից և հեղուկներից)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90D17" w:rsidRPr="00C90D1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0D17" w:rsidRPr="00C90D17" w:rsidRDefault="00C90D17" w:rsidP="00C90D1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C90D1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</w:tbl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Calibri" w:eastAsia="Times New Roman" w:hAnsi="Calibri" w:cs="Calibri"/>
          <w:color w:val="000000"/>
        </w:rPr>
        <w:t> 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color w:val="000000"/>
        </w:rPr>
        <w:t>Սույն աղյուսակում ամրագրված տարբեր դասերի հրդեհների օջախների հրդեհաշիջման համար փոշու և համակցված կրակմարիչները պետք է ունենան համապատասխան լիցքավորում.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color w:val="000000"/>
        </w:rPr>
        <w:t xml:space="preserve">1) «A» դասի համար` </w:t>
      </w:r>
      <w:proofErr w:type="gramStart"/>
      <w:r w:rsidRPr="00C90D17">
        <w:rPr>
          <w:rFonts w:ascii="GHEA Grapalat" w:eastAsia="Times New Roman" w:hAnsi="GHEA Grapalat" w:cs="Times New Roman"/>
          <w:color w:val="000000"/>
        </w:rPr>
        <w:t>ABC(</w:t>
      </w:r>
      <w:proofErr w:type="gramEnd"/>
      <w:r w:rsidRPr="00C90D17">
        <w:rPr>
          <w:rFonts w:ascii="GHEA Grapalat" w:eastAsia="Times New Roman" w:hAnsi="GHEA Grapalat" w:cs="Times New Roman"/>
          <w:color w:val="000000"/>
        </w:rPr>
        <w:t>E) փոշի.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color w:val="000000"/>
        </w:rPr>
        <w:t xml:space="preserve">2) «B», «C» և «E» դասի համար` </w:t>
      </w:r>
      <w:proofErr w:type="gramStart"/>
      <w:r w:rsidRPr="00C90D17">
        <w:rPr>
          <w:rFonts w:ascii="GHEA Grapalat" w:eastAsia="Times New Roman" w:hAnsi="GHEA Grapalat" w:cs="Times New Roman"/>
          <w:color w:val="000000"/>
        </w:rPr>
        <w:t>BC(</w:t>
      </w:r>
      <w:proofErr w:type="gramEnd"/>
      <w:r w:rsidRPr="00C90D17">
        <w:rPr>
          <w:rFonts w:ascii="GHEA Grapalat" w:eastAsia="Times New Roman" w:hAnsi="GHEA Grapalat" w:cs="Times New Roman"/>
          <w:color w:val="000000"/>
        </w:rPr>
        <w:t>E) կամ ABC(E) փոշի.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color w:val="000000"/>
        </w:rPr>
        <w:t>3) «D» դասի համար` D փոշի: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Calibri" w:eastAsia="Times New Roman" w:hAnsi="Calibri" w:cs="Calibri"/>
          <w:color w:val="000000"/>
        </w:rPr>
        <w:t> 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color w:val="000000"/>
        </w:rPr>
        <w:t>Սույն աղյուսակում.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color w:val="000000"/>
        </w:rPr>
        <w:t>ա) «++» նշանով նշված են օբյեկտների ապահովման համար առաջարկվող կրակմարիչները.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color w:val="000000"/>
        </w:rPr>
        <w:t>բ) «+» նշանով նշված են կրակմարիչներ, որոնց օգտագործումը թույլատրվում է առաջարկվող կրակմարիչների բացակայման և համապատասխան հիմնավորման դեպքում.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color w:val="000000"/>
        </w:rPr>
        <w:t>գ) «-» նշանով նշված են կրակմարիչներ, որոնցով չի թույլատրվում ապահովել օբյեկտները: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Calibri" w:eastAsia="Times New Roman" w:hAnsi="Calibri" w:cs="Calibri"/>
          <w:color w:val="000000"/>
        </w:rPr>
        <w:t> 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b/>
          <w:bCs/>
          <w:color w:val="000000"/>
        </w:rPr>
        <w:t>ՈՒ Ղ Ե Ց ՈՒ Յ Ց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Calibri" w:eastAsia="Times New Roman" w:hAnsi="Calibri" w:cs="Calibri"/>
          <w:color w:val="000000"/>
        </w:rPr>
        <w:t> 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b/>
          <w:bCs/>
          <w:color w:val="000000"/>
        </w:rPr>
        <w:t>ՊԱՅԹՈՒՑԻԿ ՆՅՈՒԹԵՐԻ ՊԱՀԵՍՏՆԵՐԻ ՍՏՈՒԳԱԹԵՐԹԻ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Calibri" w:eastAsia="Times New Roman" w:hAnsi="Calibri" w:cs="Calibri"/>
          <w:color w:val="000000"/>
        </w:rPr>
        <w:t> 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color w:val="000000"/>
        </w:rPr>
        <w:t>Սույն ստուգաթերթում օգտագործվում են հետևյալ հիմնական հասկացությունները`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i/>
          <w:iCs/>
          <w:color w:val="000000"/>
        </w:rPr>
        <w:t>1)</w:t>
      </w:r>
      <w:r w:rsidRPr="00C90D17">
        <w:rPr>
          <w:rFonts w:ascii="Calibri" w:eastAsia="Times New Roman" w:hAnsi="Calibri" w:cs="Calibri"/>
          <w:i/>
          <w:iCs/>
          <w:color w:val="000000"/>
        </w:rPr>
        <w:t> </w:t>
      </w:r>
      <w:proofErr w:type="gramStart"/>
      <w:r w:rsidRPr="00C90D17">
        <w:rPr>
          <w:rFonts w:ascii="GHEA Grapalat" w:eastAsia="Times New Roman" w:hAnsi="GHEA Grapalat" w:cs="GHEA Grapalat"/>
          <w:i/>
          <w:iCs/>
          <w:color w:val="000000"/>
        </w:rPr>
        <w:t>այրվող</w:t>
      </w:r>
      <w:proofErr w:type="gramEnd"/>
      <w:r w:rsidRPr="00C90D17">
        <w:rPr>
          <w:rFonts w:ascii="GHEA Grapalat" w:eastAsia="Times New Roman" w:hAnsi="GHEA Grapalat" w:cs="Times New Roman"/>
          <w:i/>
          <w:iCs/>
          <w:color w:val="000000"/>
        </w:rPr>
        <w:t xml:space="preserve"> </w:t>
      </w:r>
      <w:r w:rsidRPr="00C90D17">
        <w:rPr>
          <w:rFonts w:ascii="GHEA Grapalat" w:eastAsia="Times New Roman" w:hAnsi="GHEA Grapalat" w:cs="GHEA Grapalat"/>
          <w:i/>
          <w:iCs/>
          <w:color w:val="000000"/>
        </w:rPr>
        <w:t>նյու</w:t>
      </w:r>
      <w:r w:rsidRPr="00C90D17">
        <w:rPr>
          <w:rFonts w:ascii="GHEA Grapalat" w:eastAsia="Times New Roman" w:hAnsi="GHEA Grapalat" w:cs="Times New Roman"/>
          <w:i/>
          <w:iCs/>
          <w:color w:val="000000"/>
        </w:rPr>
        <w:t>թ`</w:t>
      </w:r>
      <w:r w:rsidRPr="00C90D17">
        <w:rPr>
          <w:rFonts w:ascii="Calibri" w:eastAsia="Times New Roman" w:hAnsi="Calibri" w:cs="Calibri"/>
          <w:i/>
          <w:iCs/>
          <w:color w:val="000000"/>
        </w:rPr>
        <w:t> </w:t>
      </w:r>
      <w:r w:rsidRPr="00C90D17">
        <w:rPr>
          <w:rFonts w:ascii="GHEA Grapalat" w:eastAsia="Times New Roman" w:hAnsi="GHEA Grapalat" w:cs="Times New Roman"/>
          <w:color w:val="000000"/>
        </w:rPr>
        <w:t>ինքնուրույն, կրակի աղբյուրի հեռացումից հետո այրվող նյութ: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i/>
          <w:iCs/>
          <w:color w:val="000000"/>
        </w:rPr>
        <w:t>2)</w:t>
      </w:r>
      <w:r w:rsidRPr="00C90D17">
        <w:rPr>
          <w:rFonts w:ascii="Calibri" w:eastAsia="Times New Roman" w:hAnsi="Calibri" w:cs="Calibri"/>
          <w:i/>
          <w:iCs/>
          <w:color w:val="000000"/>
        </w:rPr>
        <w:t> </w:t>
      </w:r>
      <w:proofErr w:type="gramStart"/>
      <w:r w:rsidRPr="00C90D17">
        <w:rPr>
          <w:rFonts w:ascii="GHEA Grapalat" w:eastAsia="Times New Roman" w:hAnsi="GHEA Grapalat" w:cs="GHEA Grapalat"/>
          <w:i/>
          <w:iCs/>
          <w:color w:val="000000"/>
        </w:rPr>
        <w:t>հակահրդեհային</w:t>
      </w:r>
      <w:proofErr w:type="gramEnd"/>
      <w:r w:rsidRPr="00C90D17">
        <w:rPr>
          <w:rFonts w:ascii="GHEA Grapalat" w:eastAsia="Times New Roman" w:hAnsi="GHEA Grapalat" w:cs="Times New Roman"/>
          <w:i/>
          <w:iCs/>
          <w:color w:val="000000"/>
        </w:rPr>
        <w:t xml:space="preserve"> </w:t>
      </w:r>
      <w:r w:rsidRPr="00C90D17">
        <w:rPr>
          <w:rFonts w:ascii="GHEA Grapalat" w:eastAsia="Times New Roman" w:hAnsi="GHEA Grapalat" w:cs="GHEA Grapalat"/>
          <w:i/>
          <w:iCs/>
          <w:color w:val="000000"/>
        </w:rPr>
        <w:t>միջտարածություն</w:t>
      </w:r>
      <w:r w:rsidRPr="00C90D17">
        <w:rPr>
          <w:rFonts w:ascii="GHEA Grapalat" w:eastAsia="Times New Roman" w:hAnsi="GHEA Grapalat" w:cs="Times New Roman"/>
          <w:i/>
          <w:iCs/>
          <w:color w:val="000000"/>
        </w:rPr>
        <w:t>`</w:t>
      </w:r>
      <w:r w:rsidRPr="00C90D17">
        <w:rPr>
          <w:rFonts w:ascii="Calibri" w:eastAsia="Times New Roman" w:hAnsi="Calibri" w:cs="Calibri"/>
          <w:i/>
          <w:iCs/>
          <w:color w:val="000000"/>
        </w:rPr>
        <w:t> </w:t>
      </w:r>
      <w:r w:rsidRPr="00C90D17">
        <w:rPr>
          <w:rFonts w:ascii="GHEA Grapalat" w:eastAsia="Times New Roman" w:hAnsi="GHEA Grapalat" w:cs="Times New Roman"/>
          <w:color w:val="000000"/>
        </w:rPr>
        <w:t>շինությունից դեպի հարևան շինություններ կրակի տարածումը կանխարգելելու նպատակով նախատեսված տարածություն: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i/>
          <w:iCs/>
          <w:color w:val="000000"/>
        </w:rPr>
        <w:lastRenderedPageBreak/>
        <w:t>3)</w:t>
      </w:r>
      <w:r w:rsidRPr="00C90D17">
        <w:rPr>
          <w:rFonts w:ascii="Calibri" w:eastAsia="Times New Roman" w:hAnsi="Calibri" w:cs="Calibri"/>
          <w:i/>
          <w:iCs/>
          <w:color w:val="000000"/>
        </w:rPr>
        <w:t> </w:t>
      </w:r>
      <w:proofErr w:type="gramStart"/>
      <w:r w:rsidRPr="00C90D17">
        <w:rPr>
          <w:rFonts w:ascii="GHEA Grapalat" w:eastAsia="Times New Roman" w:hAnsi="GHEA Grapalat" w:cs="GHEA Grapalat"/>
          <w:i/>
          <w:iCs/>
          <w:color w:val="000000"/>
        </w:rPr>
        <w:t>շենքի</w:t>
      </w:r>
      <w:proofErr w:type="gramEnd"/>
      <w:r w:rsidRPr="00C90D17">
        <w:rPr>
          <w:rFonts w:ascii="GHEA Grapalat" w:eastAsia="Times New Roman" w:hAnsi="GHEA Grapalat" w:cs="Times New Roman"/>
          <w:i/>
          <w:iCs/>
          <w:color w:val="000000"/>
        </w:rPr>
        <w:t xml:space="preserve"> </w:t>
      </w:r>
      <w:r w:rsidRPr="00C90D17">
        <w:rPr>
          <w:rFonts w:ascii="GHEA Grapalat" w:eastAsia="Times New Roman" w:hAnsi="GHEA Grapalat" w:cs="GHEA Grapalat"/>
          <w:i/>
          <w:iCs/>
          <w:color w:val="000000"/>
        </w:rPr>
        <w:t>հրակայունության</w:t>
      </w:r>
      <w:r w:rsidRPr="00C90D17">
        <w:rPr>
          <w:rFonts w:ascii="GHEA Grapalat" w:eastAsia="Times New Roman" w:hAnsi="GHEA Grapalat" w:cs="Times New Roman"/>
          <w:i/>
          <w:iCs/>
          <w:color w:val="000000"/>
        </w:rPr>
        <w:t xml:space="preserve"> </w:t>
      </w:r>
      <w:r w:rsidRPr="00C90D17">
        <w:rPr>
          <w:rFonts w:ascii="GHEA Grapalat" w:eastAsia="Times New Roman" w:hAnsi="GHEA Grapalat" w:cs="GHEA Grapalat"/>
          <w:i/>
          <w:iCs/>
          <w:color w:val="000000"/>
        </w:rPr>
        <w:t>աստիճան</w:t>
      </w:r>
      <w:r w:rsidRPr="00C90D17">
        <w:rPr>
          <w:rFonts w:ascii="GHEA Grapalat" w:eastAsia="Times New Roman" w:hAnsi="GHEA Grapalat" w:cs="Times New Roman"/>
          <w:i/>
          <w:iCs/>
          <w:color w:val="000000"/>
        </w:rPr>
        <w:t>`</w:t>
      </w:r>
      <w:r w:rsidRPr="00C90D17">
        <w:rPr>
          <w:rFonts w:ascii="Calibri" w:eastAsia="Times New Roman" w:hAnsi="Calibri" w:cs="Calibri"/>
          <w:i/>
          <w:iCs/>
          <w:color w:val="000000"/>
        </w:rPr>
        <w:t> </w:t>
      </w:r>
      <w:r w:rsidRPr="00C90D17">
        <w:rPr>
          <w:rFonts w:ascii="GHEA Grapalat" w:eastAsia="Times New Roman" w:hAnsi="GHEA Grapalat" w:cs="Times New Roman"/>
          <w:color w:val="000000"/>
        </w:rPr>
        <w:t>կառուցատարրերի կրողունակությունների, ամբողջականության և ջերմամեկուսացման պահպանման չափանիշ: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i/>
          <w:iCs/>
          <w:color w:val="000000"/>
        </w:rPr>
        <w:t>4)</w:t>
      </w:r>
      <w:r w:rsidRPr="00C90D17">
        <w:rPr>
          <w:rFonts w:ascii="Calibri" w:eastAsia="Times New Roman" w:hAnsi="Calibri" w:cs="Calibri"/>
          <w:i/>
          <w:iCs/>
          <w:color w:val="000000"/>
        </w:rPr>
        <w:t> </w:t>
      </w:r>
      <w:proofErr w:type="gramStart"/>
      <w:r w:rsidRPr="00C90D17">
        <w:rPr>
          <w:rFonts w:ascii="GHEA Grapalat" w:eastAsia="Times New Roman" w:hAnsi="GHEA Grapalat" w:cs="GHEA Grapalat"/>
          <w:i/>
          <w:iCs/>
          <w:color w:val="000000"/>
        </w:rPr>
        <w:t>պայթյունավտանգ</w:t>
      </w:r>
      <w:proofErr w:type="gramEnd"/>
      <w:r w:rsidRPr="00C90D17">
        <w:rPr>
          <w:rFonts w:ascii="GHEA Grapalat" w:eastAsia="Times New Roman" w:hAnsi="GHEA Grapalat" w:cs="Times New Roman"/>
          <w:i/>
          <w:iCs/>
          <w:color w:val="000000"/>
        </w:rPr>
        <w:t>`</w:t>
      </w:r>
      <w:r w:rsidRPr="00C90D17">
        <w:rPr>
          <w:rFonts w:ascii="Calibri" w:eastAsia="Times New Roman" w:hAnsi="Calibri" w:cs="Calibri"/>
          <w:i/>
          <w:iCs/>
          <w:color w:val="000000"/>
        </w:rPr>
        <w:t> </w:t>
      </w:r>
      <w:r w:rsidRPr="00C90D17">
        <w:rPr>
          <w:rFonts w:ascii="GHEA Grapalat" w:eastAsia="Times New Roman" w:hAnsi="GHEA Grapalat" w:cs="Times New Roman"/>
          <w:color w:val="000000"/>
        </w:rPr>
        <w:t>պայթյունի վտանգ առաջացնելու, առանց օդի, թթվածնի մասնակցության պայթյունի ունակություն: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color w:val="000000"/>
        </w:rPr>
        <w:t xml:space="preserve">5) </w:t>
      </w:r>
      <w:proofErr w:type="gramStart"/>
      <w:r w:rsidRPr="00C90D17">
        <w:rPr>
          <w:rFonts w:ascii="GHEA Grapalat" w:eastAsia="Times New Roman" w:hAnsi="GHEA Grapalat" w:cs="Times New Roman"/>
          <w:color w:val="000000"/>
        </w:rPr>
        <w:t>հրդեհաշիջման</w:t>
      </w:r>
      <w:proofErr w:type="gramEnd"/>
      <w:r w:rsidRPr="00C90D17">
        <w:rPr>
          <w:rFonts w:ascii="GHEA Grapalat" w:eastAsia="Times New Roman" w:hAnsi="GHEA Grapalat" w:cs="Times New Roman"/>
          <w:color w:val="000000"/>
        </w:rPr>
        <w:t xml:space="preserve"> և հրդեհի ազդանշանման ինքնաշխատ կայանքներ (ՀՀԱ</w:t>
      </w:r>
      <w:r w:rsidRPr="00C90D17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C90D17">
        <w:rPr>
          <w:rFonts w:ascii="GHEA Grapalat" w:eastAsia="Times New Roman" w:hAnsi="GHEA Grapalat" w:cs="Times New Roman"/>
          <w:color w:val="000000"/>
        </w:rPr>
        <w:t>Կ)` նախատեսված են հրդեհաշիջման և հրդեհի վայրի հայտնաբերման համար: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color w:val="000000"/>
        </w:rPr>
        <w:t>6</w:t>
      </w:r>
      <w:r w:rsidRPr="00C90D17">
        <w:rPr>
          <w:rFonts w:ascii="GHEA Grapalat" w:eastAsia="Times New Roman" w:hAnsi="GHEA Grapalat" w:cs="Times New Roman"/>
          <w:i/>
          <w:iCs/>
          <w:color w:val="000000"/>
        </w:rPr>
        <w:t>)</w:t>
      </w:r>
      <w:r w:rsidRPr="00C90D17">
        <w:rPr>
          <w:rFonts w:ascii="Calibri" w:eastAsia="Times New Roman" w:hAnsi="Calibri" w:cs="Calibri"/>
          <w:i/>
          <w:iCs/>
          <w:color w:val="000000"/>
        </w:rPr>
        <w:t> </w:t>
      </w:r>
      <w:proofErr w:type="gramStart"/>
      <w:r w:rsidRPr="00C90D17">
        <w:rPr>
          <w:rFonts w:ascii="GHEA Grapalat" w:eastAsia="Times New Roman" w:hAnsi="GHEA Grapalat" w:cs="Times New Roman"/>
          <w:color w:val="000000"/>
        </w:rPr>
        <w:t>հրդեհի</w:t>
      </w:r>
      <w:proofErr w:type="gramEnd"/>
      <w:r w:rsidRPr="00C90D17">
        <w:rPr>
          <w:rFonts w:ascii="GHEA Grapalat" w:eastAsia="Times New Roman" w:hAnsi="GHEA Grapalat" w:cs="Times New Roman"/>
          <w:color w:val="000000"/>
        </w:rPr>
        <w:t xml:space="preserve"> տագնապի ազդարարման ինքնաշխատ համակարգ (ՀՏԱ</w:t>
      </w:r>
      <w:r w:rsidRPr="00C90D17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C90D17">
        <w:rPr>
          <w:rFonts w:ascii="GHEA Grapalat" w:eastAsia="Times New Roman" w:hAnsi="GHEA Grapalat" w:cs="Times New Roman"/>
          <w:color w:val="000000"/>
        </w:rPr>
        <w:t>Հ)` նախատեսված է հրդեհի տագնապի ազդարարման համար: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color w:val="000000"/>
        </w:rPr>
        <w:t xml:space="preserve">7) </w:t>
      </w:r>
      <w:proofErr w:type="gramStart"/>
      <w:r w:rsidRPr="00C90D17">
        <w:rPr>
          <w:rFonts w:ascii="GHEA Grapalat" w:eastAsia="Times New Roman" w:hAnsi="GHEA Grapalat" w:cs="Times New Roman"/>
          <w:color w:val="000000"/>
        </w:rPr>
        <w:t>հրդեհի</w:t>
      </w:r>
      <w:proofErr w:type="gramEnd"/>
      <w:r w:rsidRPr="00C90D17">
        <w:rPr>
          <w:rFonts w:ascii="GHEA Grapalat" w:eastAsia="Times New Roman" w:hAnsi="GHEA Grapalat" w:cs="Times New Roman"/>
          <w:color w:val="000000"/>
        </w:rPr>
        <w:t xml:space="preserve"> տագնապի ազդանշանի փոխանցման ինքնաշխատ համակարգ (ՀՏԱՓ</w:t>
      </w:r>
      <w:r w:rsidRPr="00C90D17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C90D17">
        <w:rPr>
          <w:rFonts w:ascii="GHEA Grapalat" w:eastAsia="Times New Roman" w:hAnsi="GHEA Grapalat" w:cs="Times New Roman"/>
          <w:color w:val="000000"/>
        </w:rPr>
        <w:t>Հ)` նախատեսված է հրդեհի տագնապի ազդանշանը օբյեկտից կապի որևէ հնարավոր միջոցով լիազոր մարմնին հաղորդման համար: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color w:val="000000"/>
        </w:rPr>
        <w:t xml:space="preserve">8) </w:t>
      </w:r>
      <w:proofErr w:type="gramStart"/>
      <w:r w:rsidRPr="00C90D17">
        <w:rPr>
          <w:rFonts w:ascii="GHEA Grapalat" w:eastAsia="Times New Roman" w:hAnsi="GHEA Grapalat" w:cs="Times New Roman"/>
          <w:color w:val="000000"/>
        </w:rPr>
        <w:t>լիազոր</w:t>
      </w:r>
      <w:proofErr w:type="gramEnd"/>
      <w:r w:rsidRPr="00C90D17">
        <w:rPr>
          <w:rFonts w:ascii="GHEA Grapalat" w:eastAsia="Times New Roman" w:hAnsi="GHEA Grapalat" w:cs="Times New Roman"/>
          <w:color w:val="000000"/>
        </w:rPr>
        <w:t xml:space="preserve"> մարմին` Հայաստանի Հանրապետության ներքին գործերի նախարարություն: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color w:val="000000"/>
        </w:rPr>
        <w:t>9)</w:t>
      </w:r>
      <w:r w:rsidRPr="00C90D17">
        <w:rPr>
          <w:rFonts w:ascii="Calibri" w:eastAsia="Times New Roman" w:hAnsi="Calibri" w:cs="Calibri"/>
          <w:color w:val="000000"/>
        </w:rPr>
        <w:t> </w:t>
      </w:r>
      <w:proofErr w:type="gramStart"/>
      <w:r w:rsidRPr="00C90D17">
        <w:rPr>
          <w:rFonts w:ascii="GHEA Grapalat" w:eastAsia="Times New Roman" w:hAnsi="GHEA Grapalat" w:cs="Times New Roman"/>
          <w:i/>
          <w:iCs/>
          <w:color w:val="000000"/>
        </w:rPr>
        <w:t>դյուրանետ</w:t>
      </w:r>
      <w:proofErr w:type="gramEnd"/>
      <w:r w:rsidRPr="00C90D17">
        <w:rPr>
          <w:rFonts w:ascii="GHEA Grapalat" w:eastAsia="Times New Roman" w:hAnsi="GHEA Grapalat" w:cs="Times New Roman"/>
          <w:i/>
          <w:iCs/>
          <w:color w:val="000000"/>
        </w:rPr>
        <w:t xml:space="preserve"> կոնստրուկցիաներ՝</w:t>
      </w:r>
      <w:r w:rsidRPr="00C90D17">
        <w:rPr>
          <w:rFonts w:ascii="Calibri" w:eastAsia="Times New Roman" w:hAnsi="Calibri" w:cs="Calibri"/>
          <w:color w:val="000000"/>
        </w:rPr>
        <w:t> </w:t>
      </w:r>
      <w:r w:rsidRPr="00C90D17">
        <w:rPr>
          <w:rFonts w:ascii="GHEA Grapalat" w:eastAsia="Times New Roman" w:hAnsi="GHEA Grapalat" w:cs="GHEA Grapalat"/>
          <w:color w:val="000000"/>
        </w:rPr>
        <w:t>ապակեպատ</w:t>
      </w:r>
      <w:r w:rsidRPr="00C90D17">
        <w:rPr>
          <w:rFonts w:ascii="GHEA Grapalat" w:eastAsia="Times New Roman" w:hAnsi="GHEA Grapalat" w:cs="Times New Roman"/>
          <w:color w:val="000000"/>
        </w:rPr>
        <w:t xml:space="preserve"> </w:t>
      </w:r>
      <w:r w:rsidRPr="00C90D17">
        <w:rPr>
          <w:rFonts w:ascii="GHEA Grapalat" w:eastAsia="Times New Roman" w:hAnsi="GHEA Grapalat" w:cs="GHEA Grapalat"/>
          <w:color w:val="000000"/>
        </w:rPr>
        <w:t>պատուհաններ</w:t>
      </w:r>
      <w:r w:rsidRPr="00C90D17">
        <w:rPr>
          <w:rFonts w:ascii="GHEA Grapalat" w:eastAsia="Times New Roman" w:hAnsi="GHEA Grapalat" w:cs="Times New Roman"/>
          <w:color w:val="000000"/>
        </w:rPr>
        <w:t xml:space="preserve"> </w:t>
      </w:r>
      <w:r w:rsidRPr="00C90D17">
        <w:rPr>
          <w:rFonts w:ascii="GHEA Grapalat" w:eastAsia="Times New Roman" w:hAnsi="GHEA Grapalat" w:cs="GHEA Grapalat"/>
          <w:color w:val="000000"/>
        </w:rPr>
        <w:t>և</w:t>
      </w:r>
      <w:r w:rsidRPr="00C90D17">
        <w:rPr>
          <w:rFonts w:ascii="GHEA Grapalat" w:eastAsia="Times New Roman" w:hAnsi="GHEA Grapalat" w:cs="Times New Roman"/>
          <w:color w:val="000000"/>
        </w:rPr>
        <w:t xml:space="preserve"> </w:t>
      </w:r>
      <w:r w:rsidRPr="00C90D17">
        <w:rPr>
          <w:rFonts w:ascii="GHEA Grapalat" w:eastAsia="Times New Roman" w:hAnsi="GHEA Grapalat" w:cs="GHEA Grapalat"/>
          <w:color w:val="000000"/>
        </w:rPr>
        <w:t>երդիկներ</w:t>
      </w:r>
      <w:r w:rsidRPr="00C90D17">
        <w:rPr>
          <w:rFonts w:ascii="GHEA Grapalat" w:eastAsia="Times New Roman" w:hAnsi="GHEA Grapalat" w:cs="Times New Roman"/>
          <w:color w:val="000000"/>
        </w:rPr>
        <w:t xml:space="preserve"> </w:t>
      </w:r>
      <w:r w:rsidRPr="00C90D17">
        <w:rPr>
          <w:rFonts w:ascii="GHEA Grapalat" w:eastAsia="Times New Roman" w:hAnsi="GHEA Grapalat" w:cs="GHEA Grapalat"/>
          <w:color w:val="000000"/>
        </w:rPr>
        <w:t>կամ</w:t>
      </w:r>
      <w:r w:rsidRPr="00C90D17">
        <w:rPr>
          <w:rFonts w:ascii="GHEA Grapalat" w:eastAsia="Times New Roman" w:hAnsi="GHEA Grapalat" w:cs="Times New Roman"/>
          <w:color w:val="000000"/>
        </w:rPr>
        <w:t xml:space="preserve"> </w:t>
      </w:r>
      <w:r w:rsidRPr="00C90D17">
        <w:rPr>
          <w:rFonts w:ascii="GHEA Grapalat" w:eastAsia="Times New Roman" w:hAnsi="GHEA Grapalat" w:cs="GHEA Grapalat"/>
          <w:color w:val="000000"/>
        </w:rPr>
        <w:t>պողպատե</w:t>
      </w:r>
      <w:r w:rsidRPr="00C90D17">
        <w:rPr>
          <w:rFonts w:ascii="GHEA Grapalat" w:eastAsia="Times New Roman" w:hAnsi="GHEA Grapalat" w:cs="Times New Roman"/>
          <w:color w:val="000000"/>
        </w:rPr>
        <w:t xml:space="preserve">, </w:t>
      </w:r>
      <w:r w:rsidRPr="00C90D17">
        <w:rPr>
          <w:rFonts w:ascii="GHEA Grapalat" w:eastAsia="Times New Roman" w:hAnsi="GHEA Grapalat" w:cs="GHEA Grapalat"/>
          <w:color w:val="000000"/>
        </w:rPr>
        <w:t>ալյումինե</w:t>
      </w:r>
      <w:r w:rsidRPr="00C90D17">
        <w:rPr>
          <w:rFonts w:ascii="GHEA Grapalat" w:eastAsia="Times New Roman" w:hAnsi="GHEA Grapalat" w:cs="Times New Roman"/>
          <w:color w:val="000000"/>
        </w:rPr>
        <w:t xml:space="preserve"> </w:t>
      </w:r>
      <w:r w:rsidRPr="00C90D17">
        <w:rPr>
          <w:rFonts w:ascii="GHEA Grapalat" w:eastAsia="Times New Roman" w:hAnsi="GHEA Grapalat" w:cs="GHEA Grapalat"/>
          <w:color w:val="000000"/>
        </w:rPr>
        <w:t>և</w:t>
      </w:r>
      <w:r w:rsidRPr="00C90D17">
        <w:rPr>
          <w:rFonts w:ascii="GHEA Grapalat" w:eastAsia="Times New Roman" w:hAnsi="GHEA Grapalat" w:cs="Times New Roman"/>
          <w:color w:val="000000"/>
        </w:rPr>
        <w:t xml:space="preserve"> </w:t>
      </w:r>
      <w:r w:rsidRPr="00C90D17">
        <w:rPr>
          <w:rFonts w:ascii="GHEA Grapalat" w:eastAsia="Times New Roman" w:hAnsi="GHEA Grapalat" w:cs="GHEA Grapalat"/>
          <w:color w:val="000000"/>
        </w:rPr>
        <w:t>ասբոցեմենտի</w:t>
      </w:r>
      <w:r w:rsidRPr="00C90D17">
        <w:rPr>
          <w:rFonts w:ascii="GHEA Grapalat" w:eastAsia="Times New Roman" w:hAnsi="GHEA Grapalat" w:cs="Times New Roman"/>
          <w:color w:val="000000"/>
        </w:rPr>
        <w:t xml:space="preserve"> </w:t>
      </w:r>
      <w:r w:rsidRPr="00C90D17">
        <w:rPr>
          <w:rFonts w:ascii="GHEA Grapalat" w:eastAsia="Times New Roman" w:hAnsi="GHEA Grapalat" w:cs="GHEA Grapalat"/>
          <w:color w:val="000000"/>
        </w:rPr>
        <w:t>թերթերով</w:t>
      </w:r>
      <w:r w:rsidRPr="00C90D17">
        <w:rPr>
          <w:rFonts w:ascii="GHEA Grapalat" w:eastAsia="Times New Roman" w:hAnsi="GHEA Grapalat" w:cs="Times New Roman"/>
          <w:color w:val="000000"/>
        </w:rPr>
        <w:t xml:space="preserve"> </w:t>
      </w:r>
      <w:r w:rsidRPr="00C90D17">
        <w:rPr>
          <w:rFonts w:ascii="GHEA Grapalat" w:eastAsia="Times New Roman" w:hAnsi="GHEA Grapalat" w:cs="GHEA Grapalat"/>
          <w:color w:val="000000"/>
        </w:rPr>
        <w:t>և</w:t>
      </w:r>
      <w:r w:rsidRPr="00C90D17">
        <w:rPr>
          <w:rFonts w:ascii="GHEA Grapalat" w:eastAsia="Times New Roman" w:hAnsi="GHEA Grapalat" w:cs="Times New Roman"/>
          <w:color w:val="000000"/>
        </w:rPr>
        <w:t xml:space="preserve"> </w:t>
      </w:r>
      <w:r w:rsidRPr="00C90D17">
        <w:rPr>
          <w:rFonts w:ascii="GHEA Grapalat" w:eastAsia="Times New Roman" w:hAnsi="GHEA Grapalat" w:cs="GHEA Grapalat"/>
          <w:color w:val="000000"/>
        </w:rPr>
        <w:t>արդյուն</w:t>
      </w:r>
      <w:r w:rsidRPr="00C90D17">
        <w:rPr>
          <w:rFonts w:ascii="GHEA Grapalat" w:eastAsia="Times New Roman" w:hAnsi="GHEA Grapalat" w:cs="Times New Roman"/>
          <w:color w:val="000000"/>
        </w:rPr>
        <w:t>ավետ ջերմապահպանիչներով ծածկեր: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color w:val="000000"/>
        </w:rPr>
        <w:t>10)</w:t>
      </w:r>
      <w:r w:rsidRPr="00C90D17">
        <w:rPr>
          <w:rFonts w:ascii="Calibri" w:eastAsia="Times New Roman" w:hAnsi="Calibri" w:cs="Calibri"/>
          <w:color w:val="000000"/>
        </w:rPr>
        <w:t> </w:t>
      </w:r>
      <w:proofErr w:type="gramStart"/>
      <w:r w:rsidRPr="00C90D17">
        <w:rPr>
          <w:rFonts w:ascii="GHEA Grapalat" w:eastAsia="Times New Roman" w:hAnsi="GHEA Grapalat" w:cs="Times New Roman"/>
          <w:i/>
          <w:iCs/>
          <w:color w:val="000000"/>
        </w:rPr>
        <w:t>հրդեհաշիջման</w:t>
      </w:r>
      <w:proofErr w:type="gramEnd"/>
      <w:r w:rsidRPr="00C90D17">
        <w:rPr>
          <w:rFonts w:ascii="GHEA Grapalat" w:eastAsia="Times New Roman" w:hAnsi="GHEA Grapalat" w:cs="Times New Roman"/>
          <w:i/>
          <w:iCs/>
          <w:color w:val="000000"/>
        </w:rPr>
        <w:t xml:space="preserve"> սկզբնական միջոցներ՝</w:t>
      </w:r>
      <w:r w:rsidRPr="00C90D17">
        <w:rPr>
          <w:rFonts w:ascii="Calibri" w:eastAsia="Times New Roman" w:hAnsi="Calibri" w:cs="Calibri"/>
          <w:color w:val="000000"/>
        </w:rPr>
        <w:t> </w:t>
      </w:r>
      <w:r w:rsidRPr="00C90D17">
        <w:rPr>
          <w:rFonts w:ascii="GHEA Grapalat" w:eastAsia="Times New Roman" w:hAnsi="GHEA Grapalat" w:cs="GHEA Grapalat"/>
          <w:color w:val="000000"/>
        </w:rPr>
        <w:t>կրակմարիչներ</w:t>
      </w:r>
      <w:r w:rsidRPr="00C90D17">
        <w:rPr>
          <w:rFonts w:ascii="GHEA Grapalat" w:eastAsia="Times New Roman" w:hAnsi="GHEA Grapalat" w:cs="Times New Roman"/>
          <w:color w:val="000000"/>
        </w:rPr>
        <w:t xml:space="preserve">, </w:t>
      </w:r>
      <w:r w:rsidRPr="00C90D17">
        <w:rPr>
          <w:rFonts w:ascii="GHEA Grapalat" w:eastAsia="Times New Roman" w:hAnsi="GHEA Grapalat" w:cs="GHEA Grapalat"/>
          <w:color w:val="000000"/>
        </w:rPr>
        <w:t>արկղ</w:t>
      </w:r>
      <w:r w:rsidRPr="00C90D17">
        <w:rPr>
          <w:rFonts w:ascii="GHEA Grapalat" w:eastAsia="Times New Roman" w:hAnsi="GHEA Grapalat" w:cs="Times New Roman"/>
          <w:color w:val="000000"/>
        </w:rPr>
        <w:t xml:space="preserve"> </w:t>
      </w:r>
      <w:r w:rsidRPr="00C90D17">
        <w:rPr>
          <w:rFonts w:ascii="GHEA Grapalat" w:eastAsia="Times New Roman" w:hAnsi="GHEA Grapalat" w:cs="GHEA Grapalat"/>
          <w:color w:val="000000"/>
        </w:rPr>
        <w:t>ավազով</w:t>
      </w:r>
      <w:r w:rsidRPr="00C90D17">
        <w:rPr>
          <w:rFonts w:ascii="GHEA Grapalat" w:eastAsia="Times New Roman" w:hAnsi="GHEA Grapalat" w:cs="Times New Roman"/>
          <w:color w:val="000000"/>
        </w:rPr>
        <w:t xml:space="preserve">, </w:t>
      </w:r>
      <w:r w:rsidRPr="00C90D17">
        <w:rPr>
          <w:rFonts w:ascii="GHEA Grapalat" w:eastAsia="Times New Roman" w:hAnsi="GHEA Grapalat" w:cs="GHEA Grapalat"/>
          <w:color w:val="000000"/>
        </w:rPr>
        <w:t>դույլ</w:t>
      </w:r>
      <w:r w:rsidRPr="00C90D17">
        <w:rPr>
          <w:rFonts w:ascii="GHEA Grapalat" w:eastAsia="Times New Roman" w:hAnsi="GHEA Grapalat" w:cs="Times New Roman"/>
          <w:color w:val="000000"/>
        </w:rPr>
        <w:t xml:space="preserve">, </w:t>
      </w:r>
      <w:r w:rsidRPr="00C90D17">
        <w:rPr>
          <w:rFonts w:ascii="GHEA Grapalat" w:eastAsia="Times New Roman" w:hAnsi="GHEA Grapalat" w:cs="GHEA Grapalat"/>
          <w:color w:val="000000"/>
        </w:rPr>
        <w:t>բահ</w:t>
      </w:r>
      <w:r w:rsidRPr="00C90D17">
        <w:rPr>
          <w:rFonts w:ascii="GHEA Grapalat" w:eastAsia="Times New Roman" w:hAnsi="GHEA Grapalat" w:cs="Times New Roman"/>
          <w:color w:val="000000"/>
        </w:rPr>
        <w:t xml:space="preserve">, </w:t>
      </w:r>
      <w:r w:rsidRPr="00C90D17">
        <w:rPr>
          <w:rFonts w:ascii="GHEA Grapalat" w:eastAsia="Times New Roman" w:hAnsi="GHEA Grapalat" w:cs="GHEA Grapalat"/>
          <w:color w:val="000000"/>
        </w:rPr>
        <w:t>կեռաձող</w:t>
      </w:r>
      <w:r w:rsidRPr="00C90D17">
        <w:rPr>
          <w:rFonts w:ascii="GHEA Grapalat" w:eastAsia="Times New Roman" w:hAnsi="GHEA Grapalat" w:cs="Times New Roman"/>
          <w:color w:val="000000"/>
        </w:rPr>
        <w:t xml:space="preserve">, </w:t>
      </w:r>
      <w:r w:rsidRPr="00C90D17">
        <w:rPr>
          <w:rFonts w:ascii="GHEA Grapalat" w:eastAsia="Times New Roman" w:hAnsi="GHEA Grapalat" w:cs="GHEA Grapalat"/>
          <w:color w:val="000000"/>
        </w:rPr>
        <w:t>կացին</w:t>
      </w:r>
      <w:r w:rsidRPr="00C90D17">
        <w:rPr>
          <w:rFonts w:ascii="GHEA Grapalat" w:eastAsia="Times New Roman" w:hAnsi="GHEA Grapalat" w:cs="Times New Roman"/>
          <w:color w:val="000000"/>
        </w:rPr>
        <w:t>: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GHEA Grapalat" w:eastAsia="Times New Roman" w:hAnsi="GHEA Grapalat" w:cs="Times New Roman"/>
          <w:b/>
          <w:bCs/>
          <w:i/>
          <w:iCs/>
          <w:color w:val="000000"/>
        </w:rPr>
        <w:t>(</w:t>
      </w:r>
      <w:proofErr w:type="gramStart"/>
      <w:r w:rsidRPr="00C90D17">
        <w:rPr>
          <w:rFonts w:ascii="GHEA Grapalat" w:eastAsia="Times New Roman" w:hAnsi="GHEA Grapalat" w:cs="Times New Roman"/>
          <w:b/>
          <w:bCs/>
          <w:i/>
          <w:iCs/>
          <w:color w:val="000000"/>
        </w:rPr>
        <w:t>hավելվածը</w:t>
      </w:r>
      <w:proofErr w:type="gramEnd"/>
      <w:r w:rsidRPr="00C90D17">
        <w:rPr>
          <w:rFonts w:ascii="GHEA Grapalat" w:eastAsia="Times New Roman" w:hAnsi="GHEA Grapalat" w:cs="Times New Roman"/>
          <w:b/>
          <w:bCs/>
          <w:i/>
          <w:iCs/>
          <w:color w:val="000000"/>
        </w:rPr>
        <w:t xml:space="preserve"> լրաց. 12.09.19 N 1244-Ն, փոփ. 03.08.23 N 1304-Ն, փոփ.,</w:t>
      </w:r>
      <w:r w:rsidRPr="00C90D17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C90D17">
        <w:rPr>
          <w:rFonts w:ascii="GHEA Grapalat" w:eastAsia="Times New Roman" w:hAnsi="GHEA Grapalat" w:cs="GHEA Grapalat"/>
          <w:b/>
          <w:bCs/>
          <w:i/>
          <w:iCs/>
          <w:color w:val="000000"/>
        </w:rPr>
        <w:t>լրաց</w:t>
      </w:r>
      <w:r w:rsidRPr="00C90D17">
        <w:rPr>
          <w:rFonts w:ascii="GHEA Grapalat" w:eastAsia="Times New Roman" w:hAnsi="GHEA Grapalat" w:cs="Times New Roman"/>
          <w:b/>
          <w:bCs/>
          <w:i/>
          <w:iCs/>
          <w:color w:val="000000"/>
        </w:rPr>
        <w:t xml:space="preserve">., </w:t>
      </w:r>
      <w:r w:rsidRPr="00C90D17">
        <w:rPr>
          <w:rFonts w:ascii="GHEA Grapalat" w:eastAsia="Times New Roman" w:hAnsi="GHEA Grapalat" w:cs="GHEA Grapalat"/>
          <w:b/>
          <w:bCs/>
          <w:i/>
          <w:iCs/>
          <w:color w:val="000000"/>
        </w:rPr>
        <w:t>խմբ</w:t>
      </w:r>
      <w:r w:rsidRPr="00C90D17">
        <w:rPr>
          <w:rFonts w:ascii="GHEA Grapalat" w:eastAsia="Times New Roman" w:hAnsi="GHEA Grapalat" w:cs="Times New Roman"/>
          <w:b/>
          <w:bCs/>
          <w:i/>
          <w:iCs/>
          <w:color w:val="000000"/>
        </w:rPr>
        <w:t>. 18.01.24 N 88-</w:t>
      </w:r>
      <w:r w:rsidRPr="00C90D17">
        <w:rPr>
          <w:rFonts w:ascii="GHEA Grapalat" w:eastAsia="Times New Roman" w:hAnsi="GHEA Grapalat" w:cs="GHEA Grapalat"/>
          <w:b/>
          <w:bCs/>
          <w:i/>
          <w:iCs/>
          <w:color w:val="000000"/>
        </w:rPr>
        <w:t>Ն</w:t>
      </w:r>
      <w:r w:rsidRPr="00C90D17">
        <w:rPr>
          <w:rFonts w:ascii="GHEA Grapalat" w:eastAsia="Times New Roman" w:hAnsi="GHEA Grapalat" w:cs="Times New Roman"/>
          <w:b/>
          <w:bCs/>
          <w:i/>
          <w:iCs/>
          <w:color w:val="000000"/>
        </w:rPr>
        <w:t>)</w:t>
      </w:r>
    </w:p>
    <w:p w:rsidR="00C90D17" w:rsidRPr="00C90D17" w:rsidRDefault="00C90D17" w:rsidP="00C90D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C90D17">
        <w:rPr>
          <w:rFonts w:ascii="Calibri" w:eastAsia="Times New Roman" w:hAnsi="Calibri" w:cs="Calibri"/>
          <w:color w:val="000000"/>
        </w:rPr>
        <w:t> </w:t>
      </w:r>
    </w:p>
    <w:bookmarkEnd w:id="0"/>
    <w:p w:rsidR="00CB3115" w:rsidRPr="00C90D17" w:rsidRDefault="00CB3115" w:rsidP="00C90D17">
      <w:pPr>
        <w:jc w:val="both"/>
        <w:rPr>
          <w:rFonts w:ascii="GHEA Grapalat" w:hAnsi="GHEA Grapalat"/>
        </w:rPr>
      </w:pPr>
    </w:p>
    <w:sectPr w:rsidR="00CB3115" w:rsidRPr="00C90D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897"/>
    <w:multiLevelType w:val="hybridMultilevel"/>
    <w:tmpl w:val="F4FCEE06"/>
    <w:lvl w:ilvl="0" w:tplc="CDEA37A4">
      <w:start w:val="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892"/>
    <w:multiLevelType w:val="hybridMultilevel"/>
    <w:tmpl w:val="EDA6A486"/>
    <w:lvl w:ilvl="0" w:tplc="5058C5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0C6C"/>
    <w:multiLevelType w:val="hybridMultilevel"/>
    <w:tmpl w:val="CCF6A1A0"/>
    <w:lvl w:ilvl="0" w:tplc="126618AC">
      <w:start w:val="1"/>
      <w:numFmt w:val="decimal"/>
      <w:lvlText w:val="%1."/>
      <w:lvlJc w:val="left"/>
      <w:pPr>
        <w:tabs>
          <w:tab w:val="num" w:pos="252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373B5D"/>
    <w:multiLevelType w:val="hybridMultilevel"/>
    <w:tmpl w:val="01C8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6645B"/>
    <w:multiLevelType w:val="hybridMultilevel"/>
    <w:tmpl w:val="522CF57A"/>
    <w:lvl w:ilvl="0" w:tplc="0E147364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09C90CC5"/>
    <w:multiLevelType w:val="hybridMultilevel"/>
    <w:tmpl w:val="BA5622A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30A8E"/>
    <w:multiLevelType w:val="hybridMultilevel"/>
    <w:tmpl w:val="500AFC28"/>
    <w:lvl w:ilvl="0" w:tplc="7D14E478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103166F3"/>
    <w:multiLevelType w:val="hybridMultilevel"/>
    <w:tmpl w:val="C31CA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A7E66"/>
    <w:multiLevelType w:val="hybridMultilevel"/>
    <w:tmpl w:val="7D220C80"/>
    <w:lvl w:ilvl="0" w:tplc="8DE8763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A5E1B"/>
    <w:multiLevelType w:val="hybridMultilevel"/>
    <w:tmpl w:val="09A66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37197"/>
    <w:multiLevelType w:val="hybridMultilevel"/>
    <w:tmpl w:val="F53495A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981"/>
        </w:tabs>
        <w:ind w:left="298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701"/>
        </w:tabs>
        <w:ind w:left="3701" w:hanging="360"/>
      </w:pPr>
    </w:lvl>
    <w:lvl w:ilvl="4" w:tplc="04090019">
      <w:start w:val="1"/>
      <w:numFmt w:val="decimal"/>
      <w:lvlText w:val="%5."/>
      <w:lvlJc w:val="left"/>
      <w:pPr>
        <w:tabs>
          <w:tab w:val="num" w:pos="4421"/>
        </w:tabs>
        <w:ind w:left="4421" w:hanging="360"/>
      </w:pPr>
    </w:lvl>
    <w:lvl w:ilvl="5" w:tplc="0409001B">
      <w:start w:val="1"/>
      <w:numFmt w:val="decimal"/>
      <w:lvlText w:val="%6."/>
      <w:lvlJc w:val="left"/>
      <w:pPr>
        <w:tabs>
          <w:tab w:val="num" w:pos="5141"/>
        </w:tabs>
        <w:ind w:left="514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861"/>
        </w:tabs>
        <w:ind w:left="5861" w:hanging="360"/>
      </w:pPr>
    </w:lvl>
    <w:lvl w:ilvl="7" w:tplc="04090019">
      <w:start w:val="1"/>
      <w:numFmt w:val="decimal"/>
      <w:lvlText w:val="%8."/>
      <w:lvlJc w:val="left"/>
      <w:pPr>
        <w:tabs>
          <w:tab w:val="num" w:pos="6581"/>
        </w:tabs>
        <w:ind w:left="6581" w:hanging="360"/>
      </w:pPr>
    </w:lvl>
    <w:lvl w:ilvl="8" w:tplc="0409001B">
      <w:start w:val="1"/>
      <w:numFmt w:val="decimal"/>
      <w:lvlText w:val="%9."/>
      <w:lvlJc w:val="left"/>
      <w:pPr>
        <w:tabs>
          <w:tab w:val="num" w:pos="7301"/>
        </w:tabs>
        <w:ind w:left="7301" w:hanging="360"/>
      </w:pPr>
    </w:lvl>
  </w:abstractNum>
  <w:abstractNum w:abstractNumId="11" w15:restartNumberingAfterBreak="0">
    <w:nsid w:val="1A2C315D"/>
    <w:multiLevelType w:val="hybridMultilevel"/>
    <w:tmpl w:val="3B6AA3D2"/>
    <w:lvl w:ilvl="0" w:tplc="8C900ECE">
      <w:start w:val="2"/>
      <w:numFmt w:val="decimal"/>
      <w:lvlText w:val="%1"/>
      <w:lvlJc w:val="left"/>
      <w:pPr>
        <w:ind w:left="1080" w:hanging="360"/>
      </w:pPr>
      <w:rPr>
        <w:rFonts w:ascii="GHEA Mariam" w:hAnsi="GHEA Mariam" w:cs="Times Armeni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747764"/>
    <w:multiLevelType w:val="hybridMultilevel"/>
    <w:tmpl w:val="9528B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B7C"/>
    <w:multiLevelType w:val="hybridMultilevel"/>
    <w:tmpl w:val="B8F0894E"/>
    <w:lvl w:ilvl="0" w:tplc="982EBE28">
      <w:numFmt w:val="bullet"/>
      <w:lvlText w:val="-"/>
      <w:lvlJc w:val="left"/>
      <w:pPr>
        <w:ind w:left="67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 w15:restartNumberingAfterBreak="0">
    <w:nsid w:val="1BA96B01"/>
    <w:multiLevelType w:val="hybridMultilevel"/>
    <w:tmpl w:val="D0FCE752"/>
    <w:lvl w:ilvl="0" w:tplc="DCC610D4">
      <w:start w:val="2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134DF"/>
    <w:multiLevelType w:val="hybridMultilevel"/>
    <w:tmpl w:val="2EEEB13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21D940D1"/>
    <w:multiLevelType w:val="hybridMultilevel"/>
    <w:tmpl w:val="1B96AF8A"/>
    <w:lvl w:ilvl="0" w:tplc="4880D65C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575D5"/>
    <w:multiLevelType w:val="hybridMultilevel"/>
    <w:tmpl w:val="48DC8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81A56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8587C"/>
    <w:multiLevelType w:val="hybridMultilevel"/>
    <w:tmpl w:val="C772E668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34CB0658"/>
    <w:multiLevelType w:val="hybridMultilevel"/>
    <w:tmpl w:val="54A0E3A2"/>
    <w:lvl w:ilvl="0" w:tplc="FC60B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6D2217"/>
    <w:multiLevelType w:val="hybridMultilevel"/>
    <w:tmpl w:val="368E33B0"/>
    <w:lvl w:ilvl="0" w:tplc="B484CE0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A754962"/>
    <w:multiLevelType w:val="hybridMultilevel"/>
    <w:tmpl w:val="65501CA6"/>
    <w:lvl w:ilvl="0" w:tplc="ADBC9DF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7095F"/>
    <w:multiLevelType w:val="hybridMultilevel"/>
    <w:tmpl w:val="C3541FE4"/>
    <w:lvl w:ilvl="0" w:tplc="272AF9E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42A1B"/>
    <w:multiLevelType w:val="hybridMultilevel"/>
    <w:tmpl w:val="1D2A5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D42F08"/>
    <w:multiLevelType w:val="hybridMultilevel"/>
    <w:tmpl w:val="14B4B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67425AB"/>
    <w:multiLevelType w:val="hybridMultilevel"/>
    <w:tmpl w:val="598E2A52"/>
    <w:lvl w:ilvl="0" w:tplc="F30A5B12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27928"/>
    <w:multiLevelType w:val="hybridMultilevel"/>
    <w:tmpl w:val="866A1492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0" w15:restartNumberingAfterBreak="0">
    <w:nsid w:val="553B7F26"/>
    <w:multiLevelType w:val="hybridMultilevel"/>
    <w:tmpl w:val="36BE7F4A"/>
    <w:lvl w:ilvl="0" w:tplc="014061AA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8141F"/>
    <w:multiLevelType w:val="hybridMultilevel"/>
    <w:tmpl w:val="28DAA022"/>
    <w:lvl w:ilvl="0" w:tplc="E8BAE726">
      <w:start w:val="1"/>
      <w:numFmt w:val="decimal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2" w15:restartNumberingAfterBreak="0">
    <w:nsid w:val="5DE314C2"/>
    <w:multiLevelType w:val="hybridMultilevel"/>
    <w:tmpl w:val="3BBC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B574E"/>
    <w:multiLevelType w:val="hybridMultilevel"/>
    <w:tmpl w:val="3754EBD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656E7179"/>
    <w:multiLevelType w:val="hybridMultilevel"/>
    <w:tmpl w:val="4EFA2494"/>
    <w:lvl w:ilvl="0" w:tplc="475E59E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82612"/>
    <w:multiLevelType w:val="hybridMultilevel"/>
    <w:tmpl w:val="90080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374FC2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70712"/>
    <w:multiLevelType w:val="hybridMultilevel"/>
    <w:tmpl w:val="0638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98239F"/>
    <w:multiLevelType w:val="hybridMultilevel"/>
    <w:tmpl w:val="3ACE6F08"/>
    <w:lvl w:ilvl="0" w:tplc="402AFFBA">
      <w:numFmt w:val="bullet"/>
      <w:lvlText w:val="-"/>
      <w:lvlJc w:val="left"/>
      <w:pPr>
        <w:ind w:left="103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0" w15:restartNumberingAfterBreak="0">
    <w:nsid w:val="725C01FA"/>
    <w:multiLevelType w:val="hybridMultilevel"/>
    <w:tmpl w:val="502AAA72"/>
    <w:lvl w:ilvl="0" w:tplc="2E5CEE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 w15:restartNumberingAfterBreak="0">
    <w:nsid w:val="73EF608A"/>
    <w:multiLevelType w:val="hybridMultilevel"/>
    <w:tmpl w:val="2D5A576E"/>
    <w:lvl w:ilvl="0" w:tplc="5518FEB0">
      <w:start w:val="4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924522"/>
    <w:multiLevelType w:val="hybridMultilevel"/>
    <w:tmpl w:val="DBE0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514B3"/>
    <w:multiLevelType w:val="hybridMultilevel"/>
    <w:tmpl w:val="C5305532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F8623A"/>
    <w:multiLevelType w:val="multilevel"/>
    <w:tmpl w:val="4E16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1A71E2"/>
    <w:multiLevelType w:val="hybridMultilevel"/>
    <w:tmpl w:val="9460C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8510F8"/>
    <w:multiLevelType w:val="hybridMultilevel"/>
    <w:tmpl w:val="4B6AA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14"/>
  </w:num>
  <w:num w:numId="4">
    <w:abstractNumId w:val="8"/>
  </w:num>
  <w:num w:numId="5">
    <w:abstractNumId w:val="13"/>
  </w:num>
  <w:num w:numId="6">
    <w:abstractNumId w:val="39"/>
  </w:num>
  <w:num w:numId="7">
    <w:abstractNumId w:val="37"/>
  </w:num>
  <w:num w:numId="8">
    <w:abstractNumId w:val="12"/>
  </w:num>
  <w:num w:numId="9">
    <w:abstractNumId w:val="1"/>
  </w:num>
  <w:num w:numId="10">
    <w:abstractNumId w:val="32"/>
  </w:num>
  <w:num w:numId="11">
    <w:abstractNumId w:val="23"/>
  </w:num>
  <w:num w:numId="12">
    <w:abstractNumId w:val="4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0"/>
  </w:num>
  <w:num w:numId="16">
    <w:abstractNumId w:val="24"/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0"/>
  </w:num>
  <w:num w:numId="20">
    <w:abstractNumId w:val="28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6"/>
  </w:num>
  <w:num w:numId="24">
    <w:abstractNumId w:val="31"/>
  </w:num>
  <w:num w:numId="25">
    <w:abstractNumId w:val="46"/>
  </w:num>
  <w:num w:numId="26">
    <w:abstractNumId w:val="29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5"/>
  </w:num>
  <w:num w:numId="34">
    <w:abstractNumId w:val="26"/>
  </w:num>
  <w:num w:numId="35">
    <w:abstractNumId w:val="7"/>
  </w:num>
  <w:num w:numId="36">
    <w:abstractNumId w:val="9"/>
  </w:num>
  <w:num w:numId="37">
    <w:abstractNumId w:val="35"/>
  </w:num>
  <w:num w:numId="38">
    <w:abstractNumId w:val="45"/>
  </w:num>
  <w:num w:numId="39">
    <w:abstractNumId w:val="6"/>
  </w:num>
  <w:num w:numId="40">
    <w:abstractNumId w:val="4"/>
  </w:num>
  <w:num w:numId="41">
    <w:abstractNumId w:val="5"/>
  </w:num>
  <w:num w:numId="42">
    <w:abstractNumId w:val="18"/>
  </w:num>
  <w:num w:numId="43">
    <w:abstractNumId w:val="36"/>
  </w:num>
  <w:num w:numId="44">
    <w:abstractNumId w:val="22"/>
  </w:num>
  <w:num w:numId="45">
    <w:abstractNumId w:val="11"/>
  </w:num>
  <w:num w:numId="46">
    <w:abstractNumId w:val="15"/>
  </w:num>
  <w:num w:numId="47">
    <w:abstractNumId w:val="33"/>
  </w:num>
  <w:num w:numId="48">
    <w:abstractNumId w:val="19"/>
  </w:num>
  <w:num w:numId="49">
    <w:abstractNumId w:val="17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7E"/>
    <w:rsid w:val="0010007E"/>
    <w:rsid w:val="00C90D17"/>
    <w:rsid w:val="00CB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B1144-664A-4856-9174-5DA142E4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0007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10007E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z w:val="3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10007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10007E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10007E"/>
    <w:pPr>
      <w:keepNext/>
      <w:spacing w:after="0" w:line="240" w:lineRule="auto"/>
      <w:jc w:val="center"/>
      <w:outlineLvl w:val="4"/>
    </w:pPr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paragraph" w:styleId="Heading6">
    <w:name w:val="heading 6"/>
    <w:basedOn w:val="Normal"/>
    <w:next w:val="Normal"/>
    <w:link w:val="Heading6Char"/>
    <w:qFormat/>
    <w:rsid w:val="0010007E"/>
    <w:pPr>
      <w:keepNext/>
      <w:spacing w:after="0" w:line="240" w:lineRule="auto"/>
      <w:ind w:left="-851"/>
      <w:outlineLvl w:val="5"/>
    </w:pPr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paragraph" w:styleId="Heading7">
    <w:name w:val="heading 7"/>
    <w:basedOn w:val="Normal"/>
    <w:next w:val="Normal"/>
    <w:link w:val="Heading7Char"/>
    <w:qFormat/>
    <w:rsid w:val="0010007E"/>
    <w:pPr>
      <w:keepNext/>
      <w:spacing w:after="0" w:line="240" w:lineRule="auto"/>
      <w:ind w:left="-851"/>
      <w:outlineLvl w:val="6"/>
    </w:pPr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paragraph" w:styleId="Heading8">
    <w:name w:val="heading 8"/>
    <w:basedOn w:val="Normal"/>
    <w:next w:val="Normal"/>
    <w:link w:val="Heading8Char"/>
    <w:qFormat/>
    <w:rsid w:val="0010007E"/>
    <w:pPr>
      <w:keepNext/>
      <w:spacing w:after="0" w:line="240" w:lineRule="auto"/>
      <w:jc w:val="center"/>
      <w:outlineLvl w:val="7"/>
    </w:pPr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10007E"/>
    <w:pPr>
      <w:keepNext/>
      <w:spacing w:after="0" w:line="240" w:lineRule="auto"/>
      <w:jc w:val="center"/>
      <w:outlineLvl w:val="8"/>
    </w:pPr>
    <w:rPr>
      <w:rFonts w:ascii="Baltica" w:eastAsia="Times New Roman" w:hAnsi="Baltica" w:cs="Times New Roman"/>
      <w:sz w:val="24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007E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10007E"/>
    <w:rPr>
      <w:rFonts w:ascii="Arial LatRus" w:eastAsia="Times New Roman" w:hAnsi="Arial LatRus" w:cs="Times New Roman"/>
      <w:sz w:val="3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10007E"/>
    <w:rPr>
      <w:rFonts w:ascii="Arial" w:eastAsia="Times New Roman" w:hAnsi="Arial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0007E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10007E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10007E"/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10007E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Heading8Char">
    <w:name w:val="Heading 8 Char"/>
    <w:basedOn w:val="DefaultParagraphFont"/>
    <w:link w:val="Heading8"/>
    <w:rsid w:val="0010007E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character" w:customStyle="1" w:styleId="Heading9Char">
    <w:name w:val="Heading 9 Char"/>
    <w:basedOn w:val="DefaultParagraphFont"/>
    <w:link w:val="Heading9"/>
    <w:rsid w:val="0010007E"/>
    <w:rPr>
      <w:rFonts w:ascii="Baltica" w:eastAsia="Times New Roman" w:hAnsi="Baltica" w:cs="Times New Roman"/>
      <w:sz w:val="24"/>
      <w:szCs w:val="20"/>
      <w:lang w:val="en-GB" w:eastAsia="ru-RU"/>
    </w:rPr>
  </w:style>
  <w:style w:type="paragraph" w:styleId="NormalWeb">
    <w:name w:val="Normal (Web)"/>
    <w:basedOn w:val="Normal"/>
    <w:uiPriority w:val="99"/>
    <w:unhideWhenUsed/>
    <w:rsid w:val="0010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0007E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0007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10007E"/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10007E"/>
  </w:style>
  <w:style w:type="paragraph" w:styleId="BalloonText">
    <w:name w:val="Balloon Text"/>
    <w:basedOn w:val="Normal"/>
    <w:link w:val="BalloonTextChar"/>
    <w:uiPriority w:val="99"/>
    <w:semiHidden/>
    <w:unhideWhenUsed/>
    <w:rsid w:val="0010007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07E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rsid w:val="00100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00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1000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10007E"/>
  </w:style>
  <w:style w:type="paragraph" w:styleId="Header">
    <w:name w:val="header"/>
    <w:basedOn w:val="Normal"/>
    <w:link w:val="HeaderChar"/>
    <w:unhideWhenUsed/>
    <w:rsid w:val="0010007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0007E"/>
    <w:rPr>
      <w:rFonts w:ascii="Calibri" w:eastAsia="Times New Roman" w:hAnsi="Calibri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10007E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0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10007E"/>
    <w:rPr>
      <w:rFonts w:ascii="Arial Armenian" w:eastAsia="Times New Roman" w:hAnsi="Arial Armenian" w:cs="Times New Roman"/>
      <w:sz w:val="20"/>
      <w:szCs w:val="24"/>
      <w:lang w:eastAsia="ru-RU"/>
    </w:rPr>
  </w:style>
  <w:style w:type="character" w:styleId="Emphasis">
    <w:name w:val="Emphasis"/>
    <w:uiPriority w:val="20"/>
    <w:qFormat/>
    <w:rsid w:val="0010007E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10007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10007E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10007E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mechtexChar">
    <w:name w:val="mechtex Char"/>
    <w:link w:val="mechtex"/>
    <w:locked/>
    <w:rsid w:val="0010007E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rsid w:val="0010007E"/>
    <w:pPr>
      <w:spacing w:after="0" w:line="240" w:lineRule="auto"/>
      <w:jc w:val="center"/>
    </w:pPr>
    <w:rPr>
      <w:rFonts w:ascii="Arial Armenian" w:hAnsi="Arial Armenian" w:cs="Arial"/>
      <w:lang w:eastAsia="ru-RU"/>
    </w:rPr>
  </w:style>
  <w:style w:type="character" w:styleId="PlaceholderText">
    <w:name w:val="Placeholder Text"/>
    <w:uiPriority w:val="99"/>
    <w:semiHidden/>
    <w:rsid w:val="0010007E"/>
    <w:rPr>
      <w:color w:val="808080"/>
    </w:rPr>
  </w:style>
  <w:style w:type="paragraph" w:styleId="NoSpacing">
    <w:name w:val="No Spacing"/>
    <w:link w:val="NoSpacingChar"/>
    <w:qFormat/>
    <w:rsid w:val="0010007E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rsid w:val="0010007E"/>
    <w:rPr>
      <w:rFonts w:cs="Times New Roman"/>
      <w:color w:val="0000FF"/>
      <w:u w:val="single"/>
    </w:rPr>
  </w:style>
  <w:style w:type="character" w:styleId="FollowedHyperlink">
    <w:name w:val="FollowedHyperlink"/>
    <w:rsid w:val="0010007E"/>
    <w:rPr>
      <w:rFonts w:cs="Times New Roman"/>
      <w:color w:val="800080"/>
      <w:u w:val="single"/>
    </w:rPr>
  </w:style>
  <w:style w:type="character" w:customStyle="1" w:styleId="showhide">
    <w:name w:val="showhide"/>
    <w:uiPriority w:val="99"/>
    <w:rsid w:val="0010007E"/>
    <w:rPr>
      <w:rFonts w:cs="Times New Roman"/>
    </w:rPr>
  </w:style>
  <w:style w:type="numbering" w:customStyle="1" w:styleId="NoList2">
    <w:name w:val="No List2"/>
    <w:next w:val="NoList"/>
    <w:uiPriority w:val="99"/>
    <w:semiHidden/>
    <w:unhideWhenUsed/>
    <w:rsid w:val="0010007E"/>
  </w:style>
  <w:style w:type="paragraph" w:styleId="BodyTextIndent">
    <w:name w:val="Body Text Indent"/>
    <w:basedOn w:val="Normal"/>
    <w:link w:val="BodyTextIndentChar"/>
    <w:rsid w:val="0010007E"/>
    <w:pPr>
      <w:spacing w:after="0" w:line="240" w:lineRule="auto"/>
      <w:ind w:left="6804" w:hanging="680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0007E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10007E"/>
    <w:pPr>
      <w:spacing w:after="0" w:line="240" w:lineRule="auto"/>
      <w:ind w:left="1134" w:hanging="113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10007E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10007E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10007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10007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0007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">
    <w:name w:val="Знак Знак"/>
    <w:basedOn w:val="Normal"/>
    <w:rsid w:val="0010007E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Char"/>
    <w:basedOn w:val="Normal"/>
    <w:rsid w:val="0010007E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Normal"/>
    <w:rsid w:val="0010007E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">
    <w:name w:val="Style2"/>
    <w:basedOn w:val="Normal"/>
    <w:rsid w:val="0010007E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1">
    <w:name w:val="Font Style11"/>
    <w:rsid w:val="0010007E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rsid w:val="0010007E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10007E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4">
    <w:name w:val="Style4"/>
    <w:basedOn w:val="Normal"/>
    <w:rsid w:val="0010007E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3">
    <w:name w:val="Font Style13"/>
    <w:rsid w:val="0010007E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rsid w:val="0010007E"/>
    <w:rPr>
      <w:rFonts w:ascii="Sylfaen" w:hAnsi="Sylfaen" w:cs="Sylfaen"/>
      <w:b/>
      <w:bCs/>
      <w:sz w:val="16"/>
      <w:szCs w:val="16"/>
    </w:rPr>
  </w:style>
  <w:style w:type="table" w:customStyle="1" w:styleId="TableGrid1">
    <w:name w:val="Table Grid1"/>
    <w:basedOn w:val="TableNormal"/>
    <w:next w:val="TableGrid"/>
    <w:rsid w:val="00100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al"/>
    <w:rsid w:val="0010007E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lockText">
    <w:name w:val="Block Text"/>
    <w:basedOn w:val="Normal"/>
    <w:rsid w:val="0010007E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paragraph" w:styleId="BodyText3">
    <w:name w:val="Body Text 3"/>
    <w:basedOn w:val="Normal"/>
    <w:link w:val="BodyText3Char"/>
    <w:rsid w:val="0010007E"/>
    <w:pPr>
      <w:spacing w:after="120" w:line="240" w:lineRule="auto"/>
    </w:pPr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character" w:customStyle="1" w:styleId="BodyText3Char">
    <w:name w:val="Body Text 3 Char"/>
    <w:basedOn w:val="DefaultParagraphFont"/>
    <w:link w:val="BodyText3"/>
    <w:rsid w:val="0010007E"/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paragraph" w:customStyle="1" w:styleId="norm">
    <w:name w:val="norm"/>
    <w:basedOn w:val="Normal"/>
    <w:link w:val="normChar"/>
    <w:rsid w:val="0010007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normChar">
    <w:name w:val="norm Char"/>
    <w:link w:val="norm"/>
    <w:rsid w:val="0010007E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DefaultParagraphFont"/>
    <w:rsid w:val="0010007E"/>
  </w:style>
  <w:style w:type="character" w:customStyle="1" w:styleId="CharChar3">
    <w:name w:val="Char Char3"/>
    <w:rsid w:val="0010007E"/>
    <w:rPr>
      <w:rFonts w:ascii="Baltica" w:hAnsi="Baltica"/>
      <w:b/>
      <w:lang w:val="en-GB" w:eastAsia="ru-RU" w:bidi="ar-SA"/>
    </w:rPr>
  </w:style>
  <w:style w:type="paragraph" w:customStyle="1" w:styleId="CharCharCharCharChar">
    <w:name w:val="Char Char Char Знак Знак Char Char Знак Знак"/>
    <w:basedOn w:val="Normal"/>
    <w:rsid w:val="0010007E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link w:val="NoSpacing"/>
    <w:locked/>
    <w:rsid w:val="0010007E"/>
    <w:rPr>
      <w:rFonts w:ascii="Calibri" w:eastAsia="Times New Roman" w:hAnsi="Calibri" w:cs="Times New Roman"/>
    </w:rPr>
  </w:style>
  <w:style w:type="paragraph" w:customStyle="1" w:styleId="msonormalcxsplast">
    <w:name w:val="msonormalcxsplast"/>
    <w:basedOn w:val="Normal"/>
    <w:rsid w:val="0010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10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Char1">
    <w:name w:val="Char Char1"/>
    <w:locked/>
    <w:rsid w:val="0010007E"/>
    <w:rPr>
      <w:rFonts w:ascii="Times Armenian" w:hAnsi="Times Armenian"/>
      <w:sz w:val="28"/>
      <w:lang w:val="en-GB" w:eastAsia="ru-RU" w:bidi="ar-SA"/>
    </w:rPr>
  </w:style>
  <w:style w:type="character" w:styleId="CommentReference">
    <w:name w:val="annotation reference"/>
    <w:rsid w:val="001000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0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0007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00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007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000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Normal"/>
    <w:rsid w:val="00C9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3284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dcterms:created xsi:type="dcterms:W3CDTF">2024-03-01T08:08:00Z</dcterms:created>
  <dcterms:modified xsi:type="dcterms:W3CDTF">2024-03-01T08:08:00Z</dcterms:modified>
</cp:coreProperties>
</file>